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ascii="宋体" w:hAnsi="宋体" w:cs="宋体"/>
          <w:b/>
          <w:bCs/>
          <w:sz w:val="72"/>
        </w:rPr>
      </w:pPr>
      <w:r>
        <w:rPr>
          <w:rFonts w:hint="eastAsia" w:ascii="宋体" w:hAnsi="宋体" w:cs="宋体"/>
          <w:b/>
          <w:bCs/>
          <w:sz w:val="72"/>
        </w:rPr>
        <w:t>CIIA公式集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最终考试（II）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固定收益证券估值和分析</w:t>
      </w:r>
    </w:p>
    <w:p>
      <w:pPr>
        <w:jc w:val="center"/>
        <w:rPr>
          <w:b/>
          <w:bCs/>
          <w:sz w:val="56"/>
          <w:szCs w:val="56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衍生产品估值和分析</w:t>
      </w:r>
    </w:p>
    <w:p>
      <w:pPr>
        <w:jc w:val="center"/>
        <w:rPr>
          <w:b/>
          <w:bCs/>
          <w:sz w:val="56"/>
          <w:szCs w:val="56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投资组合管理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sz w:val="28"/>
        </w:rPr>
        <w:t>供2023年</w:t>
      </w:r>
      <w:r>
        <w:rPr>
          <w:rFonts w:hint="eastAsia"/>
          <w:sz w:val="28"/>
          <w:lang w:val="en-US" w:eastAsia="zh-CN"/>
        </w:rPr>
        <w:t>的考试</w:t>
      </w:r>
      <w:r>
        <w:rPr>
          <w:rFonts w:hint="eastAsia"/>
          <w:sz w:val="28"/>
        </w:rPr>
        <w:t>使用</w:t>
      </w:r>
    </w:p>
    <w:p>
      <w:pPr>
        <w:jc w:val="center"/>
        <w:rPr>
          <w:rFonts w:hint="eastAsia"/>
          <w:b/>
          <w:bCs/>
          <w:sz w:val="5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目录</w:t>
      </w:r>
    </w:p>
    <w:p>
      <w:pPr>
        <w:pStyle w:val="28"/>
        <w:tabs>
          <w:tab w:val="right" w:leader="dot" w:pos="8306"/>
        </w:tabs>
        <w:rPr>
          <w:b/>
          <w:bCs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_Toc24466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固定收益证券估值和分析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_Toc24466 \h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_Toc15359 </w:instrText>
      </w:r>
      <w:r>
        <w:fldChar w:fldCharType="separate"/>
      </w:r>
      <w:r>
        <w:rPr>
          <w:rFonts w:hint="eastAsia"/>
          <w:lang w:eastAsia="zh-CN"/>
        </w:rPr>
        <w:t>1 债券</w:t>
      </w:r>
      <w:r>
        <w:tab/>
      </w:r>
      <w:r>
        <w:fldChar w:fldCharType="begin"/>
      </w:r>
      <w:r>
        <w:instrText xml:space="preserve"> PAGEREF _Toc15359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_Toc10935 </w:instrText>
      </w:r>
      <w:r>
        <w:fldChar w:fldCharType="separate"/>
      </w:r>
      <w:r>
        <w:rPr>
          <w:rFonts w:hint="eastAsia"/>
          <w:lang w:eastAsia="zh-CN"/>
        </w:rPr>
        <w:t>1.1货币的时间价值</w:t>
      </w:r>
      <w:r>
        <w:tab/>
      </w:r>
      <w:r>
        <w:fldChar w:fldCharType="begin"/>
      </w:r>
      <w:r>
        <w:instrText xml:space="preserve"> PAGEREF _Toc10935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_Toc15748 </w:instrText>
      </w:r>
      <w:r>
        <w:fldChar w:fldCharType="separate"/>
      </w:r>
      <w:r>
        <w:rPr>
          <w:rFonts w:hint="eastAsia"/>
          <w:lang w:eastAsia="zh-CN"/>
        </w:rPr>
        <w:t>1.2债券收益计量</w:t>
      </w:r>
      <w:r>
        <w:tab/>
      </w:r>
      <w:r>
        <w:fldChar w:fldCharType="begin"/>
      </w:r>
      <w:r>
        <w:instrText xml:space="preserve"> PAGEREF _Toc15748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_Toc26475 </w:instrText>
      </w:r>
      <w:r>
        <w:fldChar w:fldCharType="separate"/>
      </w:r>
      <w:r>
        <w:rPr>
          <w:rFonts w:hint="eastAsia"/>
          <w:lang w:eastAsia="zh-CN"/>
        </w:rPr>
        <w:t>1.3利率的期限结构</w:t>
      </w:r>
      <w:r>
        <w:tab/>
      </w:r>
      <w:r>
        <w:fldChar w:fldCharType="begin"/>
      </w:r>
      <w:r>
        <w:instrText xml:space="preserve"> PAGEREF _Toc26475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_Toc1342 </w:instrText>
      </w:r>
      <w:r>
        <w:fldChar w:fldCharType="separate"/>
      </w:r>
      <w:r>
        <w:rPr>
          <w:rFonts w:hint="eastAsia"/>
          <w:lang w:eastAsia="zh-CN"/>
        </w:rPr>
        <w:t>1.4债券价格分析</w:t>
      </w:r>
      <w:r>
        <w:tab/>
      </w:r>
      <w:r>
        <w:fldChar w:fldCharType="begin"/>
      </w:r>
      <w:r>
        <w:instrText xml:space="preserve"> PAGEREF _Toc1342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_Toc20962 </w:instrText>
      </w:r>
      <w:r>
        <w:fldChar w:fldCharType="separate"/>
      </w:r>
      <w:r>
        <w:rPr>
          <w:rFonts w:hint="eastAsia"/>
          <w:lang w:eastAsia="zh-CN"/>
        </w:rPr>
        <w:t>1.5风险度量</w:t>
      </w:r>
      <w:r>
        <w:tab/>
      </w:r>
      <w:r>
        <w:fldChar w:fldCharType="begin"/>
      </w:r>
      <w:r>
        <w:instrText xml:space="preserve"> PAGEREF _Toc20962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_Toc20368 </w:instrText>
      </w:r>
      <w:r>
        <w:fldChar w:fldCharType="separate"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混合证券</w:t>
      </w:r>
      <w:r>
        <w:tab/>
      </w:r>
      <w:r>
        <w:fldChar w:fldCharType="begin"/>
      </w:r>
      <w:r>
        <w:instrText xml:space="preserve"> PAGEREF _Toc20368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_Toc27110 </w:instrText>
      </w:r>
      <w:r>
        <w:fldChar w:fldCharType="separate"/>
      </w:r>
      <w:r>
        <w:rPr>
          <w:rFonts w:hint="eastAsia"/>
          <w:lang w:eastAsia="zh-CN"/>
        </w:rPr>
        <w:t>2.1认股权证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_Toc26157 </w:instrText>
      </w:r>
      <w:r>
        <w:fldChar w:fldCharType="separate"/>
      </w:r>
      <w:r>
        <w:rPr>
          <w:rFonts w:hint="eastAsia"/>
          <w:lang w:eastAsia="zh-CN"/>
        </w:rPr>
        <w:t>2.2可转换债券</w:t>
      </w:r>
      <w:r>
        <w:tab/>
      </w:r>
      <w:r>
        <w:fldChar w:fldCharType="begin"/>
      </w:r>
      <w:r>
        <w:instrText xml:space="preserve"> PAGEREF _Toc26157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_Toc16177 </w:instrText>
      </w:r>
      <w:r>
        <w:fldChar w:fldCharType="separate"/>
      </w:r>
      <w:r>
        <w:rPr>
          <w:rFonts w:hint="eastAsia"/>
          <w:lang w:eastAsia="zh-CN"/>
        </w:rPr>
        <w:t>2.3可赎回债券</w:t>
      </w:r>
      <w:r>
        <w:tab/>
      </w:r>
      <w:r>
        <w:fldChar w:fldCharType="begin"/>
      </w:r>
      <w:r>
        <w:instrText xml:space="preserve"> PAGEREF _Toc16177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_Toc31629 </w:instrText>
      </w:r>
      <w:r>
        <w:fldChar w:fldCharType="separate"/>
      </w:r>
      <w:r>
        <w:rPr>
          <w:rFonts w:hint="eastAsia"/>
          <w:lang w:eastAsia="zh-CN"/>
        </w:rPr>
        <w:t>2.4 浮动利率债券</w:t>
      </w:r>
      <w:r>
        <w:tab/>
      </w:r>
      <w:r>
        <w:fldChar w:fldCharType="begin"/>
      </w:r>
      <w:r>
        <w:instrText xml:space="preserve"> PAGEREF _Toc31629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_Toc7535 </w:instrText>
      </w:r>
      <w:r>
        <w:fldChar w:fldCharType="separate"/>
      </w:r>
      <w:r>
        <w:rPr>
          <w:rFonts w:hint="eastAsia"/>
          <w:lang w:eastAsia="zh-CN"/>
        </w:rPr>
        <w:t>2.5通胀挂钩债券</w:t>
      </w:r>
      <w:r>
        <w:tab/>
      </w:r>
      <w:r>
        <w:fldChar w:fldCharType="begin"/>
      </w:r>
      <w:r>
        <w:instrText xml:space="preserve"> PAGEREF _Toc7535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_Toc27486 </w:instrText>
      </w:r>
      <w:r>
        <w:fldChar w:fldCharType="separate"/>
      </w:r>
      <w:r>
        <w:rPr>
          <w:lang w:eastAsia="zh-CN"/>
        </w:rPr>
        <w:t>3</w:t>
      </w:r>
      <w:r>
        <w:rPr>
          <w:rFonts w:hint="eastAsia"/>
          <w:lang w:eastAsia="zh-CN"/>
        </w:rPr>
        <w:t>固定收益证券组合管理策略</w:t>
      </w:r>
      <w:r>
        <w:tab/>
      </w:r>
      <w:r>
        <w:fldChar w:fldCharType="begin"/>
      </w:r>
      <w:r>
        <w:instrText xml:space="preserve"> PAGEREF _Toc27486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_Toc32126 </w:instrText>
      </w:r>
      <w:r>
        <w:fldChar w:fldCharType="separate"/>
      </w:r>
      <w:r>
        <w:rPr>
          <w:rFonts w:hint="eastAsia"/>
        </w:rPr>
        <w:t>3.1 消极管理</w:t>
      </w:r>
      <w:r>
        <w:tab/>
      </w:r>
      <w:r>
        <w:fldChar w:fldCharType="begin"/>
      </w:r>
      <w:r>
        <w:instrText xml:space="preserve"> PAGEREF _Toc32126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_Toc20291 </w:instrText>
      </w:r>
      <w:r>
        <w:fldChar w:fldCharType="separate"/>
      </w:r>
      <w:r>
        <w:rPr>
          <w:rFonts w:hint="eastAsia"/>
          <w:lang w:eastAsia="zh-CN"/>
        </w:rPr>
        <w:t>3.2计算套期保值比率：修正久期法</w:t>
      </w:r>
      <w:r>
        <w:tab/>
      </w:r>
      <w:r>
        <w:fldChar w:fldCharType="begin"/>
      </w:r>
      <w:r>
        <w:instrText xml:space="preserve"> PAGEREF _Toc20291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_Toc3510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衍生产品估值和分析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_Toc3510 \h </w:instrText>
      </w:r>
      <w:r>
        <w:rPr>
          <w:b/>
          <w:bCs/>
        </w:rPr>
        <w:fldChar w:fldCharType="separate"/>
      </w:r>
      <w:r>
        <w:rPr>
          <w:b/>
          <w:bCs/>
        </w:rPr>
        <w:t>15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_Toc4748 </w:instrText>
      </w:r>
      <w:r>
        <w:fldChar w:fldCharType="separate"/>
      </w:r>
      <w:r>
        <w:rPr>
          <w:lang w:eastAsia="zh-CN"/>
        </w:rPr>
        <w:t>1</w:t>
      </w:r>
      <w:r>
        <w:rPr>
          <w:rFonts w:hint="eastAsia"/>
          <w:lang w:eastAsia="zh-CN"/>
        </w:rPr>
        <w:t>金融市场和工具</w:t>
      </w:r>
      <w:r>
        <w:tab/>
      </w:r>
      <w:r>
        <w:fldChar w:fldCharType="begin"/>
      </w:r>
      <w:r>
        <w:instrText xml:space="preserve"> PAGEREF _Toc4748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_Toc28970 </w:instrText>
      </w:r>
      <w:r>
        <w:fldChar w:fldCharType="separate"/>
      </w:r>
      <w:r>
        <w:rPr>
          <w:lang w:eastAsia="zh-CN"/>
        </w:rPr>
        <w:t>1.1</w:t>
      </w:r>
      <w:r>
        <w:rPr>
          <w:rFonts w:hint="eastAsia"/>
          <w:lang w:eastAsia="zh-CN"/>
        </w:rPr>
        <w:t>互换</w:t>
      </w:r>
      <w:r>
        <w:tab/>
      </w:r>
      <w:r>
        <w:fldChar w:fldCharType="begin"/>
      </w:r>
      <w:r>
        <w:instrText xml:space="preserve"> PAGEREF _Toc28970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_Toc17630 </w:instrText>
      </w:r>
      <w:r>
        <w:fldChar w:fldCharType="separate"/>
      </w:r>
      <w:r>
        <w:rPr>
          <w:rFonts w:hint="eastAsia"/>
          <w:lang w:eastAsia="zh-CN"/>
        </w:rPr>
        <w:t>1.2 信用违约互换（CDS）</w:t>
      </w:r>
      <w:r>
        <w:tab/>
      </w:r>
      <w:r>
        <w:fldChar w:fldCharType="begin"/>
      </w:r>
      <w:r>
        <w:instrText xml:space="preserve"> PAGEREF _Toc17630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_Toc5706 </w:instrText>
      </w:r>
      <w:r>
        <w:fldChar w:fldCharType="separate"/>
      </w:r>
      <w:r>
        <w:rPr>
          <w:rFonts w:hint="eastAsia"/>
          <w:lang w:eastAsia="zh-CN"/>
        </w:rPr>
        <w:t>2 衍生产品和其他产品的分析</w:t>
      </w:r>
      <w:r>
        <w:tab/>
      </w:r>
      <w:r>
        <w:fldChar w:fldCharType="begin"/>
      </w:r>
      <w:r>
        <w:instrText xml:space="preserve"> PAGEREF _Toc5706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_Toc10973 </w:instrText>
      </w:r>
      <w:r>
        <w:fldChar w:fldCharType="separate"/>
      </w:r>
      <w:r>
        <w:rPr>
          <w:lang w:eastAsia="zh-CN"/>
        </w:rPr>
        <w:t>2.1</w:t>
      </w:r>
      <w:r>
        <w:rPr>
          <w:rFonts w:hint="eastAsia"/>
          <w:lang w:eastAsia="zh-CN"/>
        </w:rPr>
        <w:t>期货</w:t>
      </w:r>
      <w:r>
        <w:tab/>
      </w:r>
      <w:r>
        <w:fldChar w:fldCharType="begin"/>
      </w:r>
      <w:r>
        <w:instrText xml:space="preserve"> PAGEREF _Toc10973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_Toc18260 </w:instrText>
      </w:r>
      <w:r>
        <w:fldChar w:fldCharType="separate"/>
      </w:r>
      <w:r>
        <w:rPr>
          <w:rFonts w:hint="eastAsia"/>
          <w:lang w:eastAsia="zh-CN"/>
        </w:rPr>
        <w:t>2.2期权</w:t>
      </w:r>
      <w:r>
        <w:tab/>
      </w:r>
      <w:r>
        <w:fldChar w:fldCharType="begin"/>
      </w:r>
      <w:r>
        <w:instrText xml:space="preserve"> PAGEREF _Toc18260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_Toc17744 </w:instrText>
      </w:r>
      <w:r>
        <w:fldChar w:fldCharType="separate"/>
      </w:r>
      <w:r>
        <w:rPr>
          <w:rFonts w:hint="eastAsia"/>
          <w:lang w:eastAsia="zh-CN"/>
        </w:rPr>
        <w:t>2.3标准正态分布: CDF 表</w:t>
      </w:r>
      <w:r>
        <w:tab/>
      </w:r>
      <w:r>
        <w:fldChar w:fldCharType="begin"/>
      </w:r>
      <w:r>
        <w:instrText xml:space="preserve"> PAGEREF _Toc17744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_Toc27497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投资组合管理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_Toc27497 \h </w:instrText>
      </w:r>
      <w:r>
        <w:rPr>
          <w:b/>
          <w:bCs/>
        </w:rPr>
        <w:fldChar w:fldCharType="separate"/>
      </w:r>
      <w:r>
        <w:rPr>
          <w:b/>
          <w:bCs/>
        </w:rPr>
        <w:t>30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_Toc2660 </w:instrText>
      </w:r>
      <w:r>
        <w:fldChar w:fldCharType="separate"/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现代投资组合理论</w:t>
      </w:r>
      <w:r>
        <w:tab/>
      </w:r>
      <w:r>
        <w:fldChar w:fldCharType="begin"/>
      </w:r>
      <w:r>
        <w:instrText xml:space="preserve"> PAGEREF _Toc2660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_Toc25934 </w:instrText>
      </w:r>
      <w:r>
        <w:fldChar w:fldCharType="separate"/>
      </w:r>
      <w:r>
        <w:rPr>
          <w:rFonts w:hint="eastAsia"/>
          <w:lang w:eastAsia="zh-CN"/>
        </w:rPr>
        <w:t>1.1风险/回报框架</w:t>
      </w:r>
      <w:r>
        <w:tab/>
      </w:r>
      <w:r>
        <w:fldChar w:fldCharType="begin"/>
      </w:r>
      <w:r>
        <w:instrText xml:space="preserve"> PAGEREF _Toc25934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_Toc10737 </w:instrText>
      </w:r>
      <w:r>
        <w:fldChar w:fldCharType="separate"/>
      </w:r>
      <w:r>
        <w:rPr>
          <w:rFonts w:hint="eastAsia"/>
          <w:lang w:eastAsia="zh-CN"/>
        </w:rPr>
        <w:t>1.2风险的测量</w:t>
      </w:r>
      <w:r>
        <w:tab/>
      </w:r>
      <w:r>
        <w:fldChar w:fldCharType="begin"/>
      </w:r>
      <w:r>
        <w:instrText xml:space="preserve"> PAGEREF _Toc10737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_Toc9495 </w:instrText>
      </w:r>
      <w:r>
        <w:fldChar w:fldCharType="separate"/>
      </w:r>
      <w:r>
        <w:rPr>
          <w:rFonts w:hint="eastAsia"/>
          <w:lang w:eastAsia="zh-CN"/>
        </w:rPr>
        <w:t>1.3投资组合理论</w:t>
      </w:r>
      <w:r>
        <w:tab/>
      </w:r>
      <w:r>
        <w:fldChar w:fldCharType="begin"/>
      </w:r>
      <w:r>
        <w:instrText xml:space="preserve"> PAGEREF _Toc9495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_Toc15594 </w:instrText>
      </w:r>
      <w:r>
        <w:fldChar w:fldCharType="separate"/>
      </w:r>
      <w:r>
        <w:rPr>
          <w:rFonts w:hint="eastAsia"/>
          <w:lang w:eastAsia="zh-CN"/>
        </w:rPr>
        <w:t>1.4资本资产定价模型（CAPM）</w:t>
      </w:r>
      <w:r>
        <w:tab/>
      </w:r>
      <w:r>
        <w:fldChar w:fldCharType="begin"/>
      </w:r>
      <w:r>
        <w:instrText xml:space="preserve"> PAGEREF _Toc15594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_Toc27729 </w:instrText>
      </w:r>
      <w:r>
        <w:fldChar w:fldCharType="separate"/>
      </w:r>
      <w:r>
        <w:rPr>
          <w:rFonts w:hint="eastAsia"/>
          <w:lang w:eastAsia="zh-CN"/>
        </w:rPr>
        <w:t>1.5套利定价理论（A</w:t>
      </w:r>
      <w:r>
        <w:rPr>
          <w:lang w:eastAsia="zh-CN"/>
        </w:rPr>
        <w:t>PT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_Toc27729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_Toc360 </w:instrText>
      </w:r>
      <w:r>
        <w:fldChar w:fldCharType="separate"/>
      </w:r>
      <w:r>
        <w:rPr>
          <w:rFonts w:hint="eastAsia"/>
          <w:lang w:eastAsia="zh-CN"/>
        </w:rPr>
        <w:t>2 投资组合管理实践</w:t>
      </w:r>
      <w:r>
        <w:tab/>
      </w:r>
      <w:r>
        <w:fldChar w:fldCharType="begin"/>
      </w:r>
      <w:r>
        <w:instrText xml:space="preserve"> PAGEREF _Toc360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_Toc109 </w:instrText>
      </w:r>
      <w:r>
        <w:fldChar w:fldCharType="separate"/>
      </w:r>
      <w:r>
        <w:rPr>
          <w:rFonts w:hint="eastAsia"/>
          <w:lang w:eastAsia="zh-CN"/>
        </w:rPr>
        <w:t>2.1股票投资组合管理</w:t>
      </w:r>
      <w:r>
        <w:tab/>
      </w:r>
      <w:r>
        <w:fldChar w:fldCharType="begin"/>
      </w:r>
      <w:r>
        <w:instrText xml:space="preserve"> PAGEREF _Toc109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_Toc4078 </w:instrText>
      </w:r>
      <w:r>
        <w:fldChar w:fldCharType="separate"/>
      </w:r>
      <w:r>
        <w:rPr>
          <w:rFonts w:hint="eastAsia"/>
          <w:lang w:eastAsia="zh-CN"/>
        </w:rPr>
        <w:t>2.2投资组合管理中的衍生工具</w:t>
      </w:r>
      <w:r>
        <w:tab/>
      </w:r>
      <w:r>
        <w:fldChar w:fldCharType="begin"/>
      </w:r>
      <w:r>
        <w:instrText xml:space="preserve"> PAGEREF _Toc4078 \h 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_Toc9583 </w:instrText>
      </w:r>
      <w:r>
        <w:fldChar w:fldCharType="separate"/>
      </w:r>
      <w:r>
        <w:rPr>
          <w:rFonts w:hint="eastAsia"/>
          <w:lang w:eastAsia="zh-CN"/>
        </w:rPr>
        <w:t>3资产/负债分析和管理</w:t>
      </w:r>
      <w:r>
        <w:tab/>
      </w:r>
      <w:r>
        <w:fldChar w:fldCharType="begin"/>
      </w:r>
      <w:r>
        <w:instrText xml:space="preserve"> PAGEREF _Toc9583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_Toc7119 </w:instrText>
      </w:r>
      <w:r>
        <w:fldChar w:fldCharType="separate"/>
      </w:r>
      <w:r>
        <w:rPr>
          <w:rFonts w:hint="eastAsia"/>
          <w:lang w:eastAsia="zh-CN"/>
        </w:rPr>
        <w:t>3.1养老金负债评估</w:t>
      </w:r>
      <w:r>
        <w:tab/>
      </w:r>
      <w:r>
        <w:fldChar w:fldCharType="begin"/>
      </w:r>
      <w:r>
        <w:instrText xml:space="preserve"> PAGEREF _Toc7119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_Toc19252 </w:instrText>
      </w:r>
      <w:r>
        <w:fldChar w:fldCharType="separate"/>
      </w:r>
      <w:r>
        <w:rPr>
          <w:lang w:eastAsia="zh-CN"/>
        </w:rPr>
        <w:t>3.2</w:t>
      </w:r>
      <w:r>
        <w:rPr>
          <w:rFonts w:hint="eastAsia"/>
          <w:lang w:eastAsia="zh-CN"/>
        </w:rPr>
        <w:t>盈余风险管理</w:t>
      </w:r>
      <w:r>
        <w:tab/>
      </w:r>
      <w:r>
        <w:fldChar w:fldCharType="begin"/>
      </w:r>
      <w:r>
        <w:instrText xml:space="preserve"> PAGEREF _Toc19252 \h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33"/>
        <w:tabs>
          <w:tab w:val="right" w:leader="dot" w:pos="8306"/>
        </w:tabs>
      </w:pPr>
      <w:r>
        <w:fldChar w:fldCharType="begin"/>
      </w:r>
      <w:r>
        <w:instrText xml:space="preserve"> HYPERLINK \l _Toc8170 </w:instrText>
      </w:r>
      <w:r>
        <w:fldChar w:fldCharType="separate"/>
      </w:r>
      <w:r>
        <w:rPr>
          <w:rFonts w:hint="eastAsia"/>
          <w:lang w:eastAsia="zh-CN"/>
        </w:rPr>
        <w:t>4 业绩测量</w:t>
      </w:r>
      <w:r>
        <w:tab/>
      </w:r>
      <w:r>
        <w:fldChar w:fldCharType="begin"/>
      </w:r>
      <w:r>
        <w:instrText xml:space="preserve"> PAGEREF _Toc8170 \h 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_Toc27082 </w:instrText>
      </w:r>
      <w:r>
        <w:fldChar w:fldCharType="separate"/>
      </w:r>
      <w:r>
        <w:rPr>
          <w:rFonts w:hint="eastAsia"/>
          <w:lang w:eastAsia="zh-CN"/>
        </w:rPr>
        <w:t>4.1业绩测量和评估</w:t>
      </w:r>
      <w:r>
        <w:tab/>
      </w:r>
      <w:r>
        <w:fldChar w:fldCharType="begin"/>
      </w:r>
      <w:r>
        <w:instrText xml:space="preserve"> PAGEREF _Toc27082 \h 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2"/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fldChar w:fldCharType="end"/>
      </w:r>
    </w:p>
    <w:p>
      <w:pPr>
        <w:pStyle w:val="2"/>
      </w:pPr>
      <w:bookmarkStart w:id="0" w:name="_Toc24466"/>
      <w:r>
        <w:rPr>
          <w:rFonts w:hint="eastAsia"/>
        </w:rPr>
        <w:t>固定收益证券估值和分析</w:t>
      </w:r>
      <w:bookmarkEnd w:id="0"/>
    </w:p>
    <w:p>
      <w:pPr>
        <w:pStyle w:val="3"/>
        <w:rPr>
          <w:lang w:eastAsia="zh-CN"/>
        </w:rPr>
      </w:pPr>
      <w:bookmarkStart w:id="1" w:name="_Toc15359"/>
      <w:r>
        <w:rPr>
          <w:rFonts w:hint="eastAsia"/>
          <w:lang w:eastAsia="zh-CN"/>
        </w:rPr>
        <w:t>1 债券</w:t>
      </w:r>
      <w:bookmarkEnd w:id="1"/>
    </w:p>
    <w:p>
      <w:pPr>
        <w:pStyle w:val="4"/>
        <w:rPr>
          <w:lang w:eastAsia="zh-CN"/>
        </w:rPr>
      </w:pPr>
      <w:bookmarkStart w:id="2" w:name="_Toc10935"/>
      <w:r>
        <w:rPr>
          <w:rFonts w:hint="eastAsia"/>
          <w:lang w:eastAsia="zh-CN"/>
        </w:rPr>
        <w:t>1.1货币的时间价值</w:t>
      </w:r>
      <w:bookmarkEnd w:id="2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1.1.1 现值和终值</w:t>
      </w:r>
    </w:p>
    <w:p>
      <w:pPr>
        <w:pStyle w:val="6"/>
      </w:pPr>
      <w:r>
        <w:rPr>
          <w:rFonts w:hint="eastAsia"/>
        </w:rPr>
        <w:t>简单的折现和复利</w:t>
      </w:r>
    </w:p>
    <w:p>
      <w:pPr>
        <w:jc w:val="center"/>
        <w:rPr>
          <w:color w:val="FF0000"/>
        </w:rPr>
      </w:pPr>
      <w:r>
        <w:rPr>
          <w:color w:val="FF0000"/>
          <w:position w:val="-24"/>
        </w:rPr>
        <w:object>
          <v:shape id="_x0000_i1025" o:spt="75" type="#_x0000_t75" style="height:30.65pt;width:69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color w:val="FF0000"/>
          <w:position w:val="-8"/>
        </w:rPr>
      </w:pPr>
      <w:r>
        <w:rPr>
          <w:color w:val="FF0000"/>
          <w:position w:val="-6"/>
        </w:rPr>
        <w:object>
          <v:shape id="_x0000_i1026" o:spt="75" type="#_x0000_t75" style="height:16.35pt;width:96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t>PV</w: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现值</w:t>
      </w:r>
    </w:p>
    <w:p>
      <w:pPr>
        <w:ind w:firstLine="435"/>
      </w:pPr>
      <w:r>
        <w:t>FV</w: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终值</w:t>
      </w:r>
    </w:p>
    <w:p>
      <w:pPr>
        <w:ind w:firstLine="435"/>
      </w:pPr>
      <w:r>
        <w:t>R</w:t>
      </w:r>
      <w:r>
        <w:rPr>
          <w:rFonts w:hint="eastAsia"/>
        </w:rPr>
        <w:t xml:space="preserve">    </w:t>
      </w:r>
      <w: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年化利率</w:t>
      </w:r>
    </w:p>
    <w:p>
      <w:pPr>
        <w:ind w:firstLine="435"/>
      </w:pPr>
      <w:r>
        <w:rPr>
          <w:rFonts w:hint="eastAsia"/>
        </w:rPr>
        <w:t>n</w:t>
      </w:r>
      <w:r>
        <w:t xml:space="preserve">    </w:t>
      </w:r>
      <w: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年数</w:t>
      </w:r>
    </w:p>
    <w:p>
      <w:pPr>
        <w:ind w:firstLine="435"/>
      </w:pPr>
    </w:p>
    <w:p>
      <w:pPr>
        <w:pStyle w:val="6"/>
      </w:pPr>
      <w:r>
        <w:rPr>
          <w:rFonts w:hint="eastAsia"/>
        </w:rPr>
        <w:t>年金的现值计算式</w:t>
      </w:r>
    </w:p>
    <w:p>
      <w:pPr>
        <w:jc w:val="center"/>
        <w:rPr>
          <w:position w:val="-30"/>
        </w:rPr>
      </w:pPr>
      <w:r>
        <w:rPr>
          <w:rFonts w:hint="eastAsia"/>
          <w:position w:val="-28"/>
        </w:rPr>
        <w:object>
          <v:shape id="_x0000_i1027" o:spt="75" type="#_x0000_t75" style="height:33.7pt;width:188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rFonts w:hint="eastAsia"/>
        </w:rPr>
        <w:t xml:space="preserve">CF   </w:t>
      </w:r>
      <w:r>
        <w:tab/>
      </w:r>
      <w:r>
        <w:rPr>
          <w:rFonts w:hint="eastAsia"/>
        </w:rPr>
        <w:t>稳定的现金流</w:t>
      </w:r>
    </w:p>
    <w:p>
      <w:pPr>
        <w:ind w:firstLine="435"/>
      </w:pPr>
      <w:r>
        <w:rPr>
          <w:rFonts w:hint="eastAsia"/>
        </w:rPr>
        <w:t xml:space="preserve">R    </w:t>
      </w:r>
      <w:r>
        <w:tab/>
      </w:r>
      <w:r>
        <w:rPr>
          <w:rFonts w:hint="eastAsia"/>
        </w:rPr>
        <w:t>折现率，假定一直稳定</w:t>
      </w:r>
    </w:p>
    <w:p>
      <w:pPr>
        <w:ind w:firstLine="435"/>
      </w:pPr>
      <w:r>
        <w:rPr>
          <w:rFonts w:hint="eastAsia"/>
        </w:rPr>
        <w:t xml:space="preserve">n    </w:t>
      </w:r>
      <w:r>
        <w:tab/>
      </w:r>
      <w:r>
        <w:rPr>
          <w:rFonts w:hint="eastAsia"/>
        </w:rPr>
        <w:t>现金流的次数</w:t>
      </w:r>
    </w:p>
    <w:p/>
    <w:p>
      <w:pPr>
        <w:pStyle w:val="6"/>
      </w:pPr>
      <w:r>
        <w:rPr>
          <w:rFonts w:hint="eastAsia"/>
        </w:rPr>
        <w:t>年金的终值计算式</w:t>
      </w:r>
    </w:p>
    <w:p>
      <w:pPr>
        <w:jc w:val="center"/>
      </w:pPr>
    </w:p>
    <w:p>
      <w:pPr>
        <w:jc w:val="center"/>
      </w:pPr>
      <w:r>
        <w:rPr>
          <w:position w:val="-32"/>
        </w:rPr>
        <w:object>
          <v:shape id="_x0000_i1028" o:spt="75" type="#_x0000_t75" style="height:39.85pt;width:124.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rFonts w:hint="eastAsia"/>
        </w:rPr>
        <w:t xml:space="preserve">CF   </w:t>
      </w:r>
      <w:r>
        <w:tab/>
      </w:r>
      <w:r>
        <w:rPr>
          <w:rFonts w:hint="eastAsia"/>
        </w:rPr>
        <w:t>稳定的现金流</w:t>
      </w:r>
    </w:p>
    <w:p>
      <w:pPr>
        <w:ind w:firstLine="435"/>
      </w:pPr>
      <w:r>
        <w:rPr>
          <w:rFonts w:hint="eastAsia"/>
        </w:rPr>
        <w:t xml:space="preserve">R    </w:t>
      </w:r>
      <w:r>
        <w:tab/>
      </w:r>
      <w:r>
        <w:rPr>
          <w:rFonts w:hint="eastAsia"/>
        </w:rPr>
        <w:t>折现率，假定一直稳定</w:t>
      </w:r>
    </w:p>
    <w:p>
      <w:pPr>
        <w:ind w:firstLine="435"/>
      </w:pPr>
      <w:r>
        <w:rPr>
          <w:rFonts w:hint="eastAsia"/>
        </w:rPr>
        <w:t xml:space="preserve">n    </w:t>
      </w:r>
      <w:r>
        <w:tab/>
      </w:r>
      <w:r>
        <w:rPr>
          <w:rFonts w:hint="eastAsia"/>
        </w:rPr>
        <w:t>现金流的次数</w:t>
      </w:r>
    </w:p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1.1.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连续贴现和复利终值</w:t>
      </w:r>
    </w:p>
    <w:p>
      <w:pPr>
        <w:jc w:val="center"/>
      </w:pPr>
      <w:r>
        <w:rPr>
          <w:position w:val="-24"/>
        </w:rPr>
        <w:object>
          <v:shape id="_x0000_i1029" o:spt="75" type="#_x0000_t75" style="height:31.65pt;width:50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jc w:val="center"/>
        <w:rPr>
          <w:position w:val="-8"/>
        </w:rPr>
      </w:pPr>
      <w:r>
        <w:rPr>
          <w:position w:val="-6"/>
        </w:rPr>
        <w:object>
          <v:shape id="_x0000_i1030" o:spt="75" type="#_x0000_t75" style="height:16.35pt;width:77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t>PV</w: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现值</w:t>
      </w:r>
    </w:p>
    <w:p>
      <w:pPr>
        <w:ind w:firstLine="435"/>
      </w:pPr>
      <w:r>
        <w:t>FV</w: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终值</w:t>
      </w:r>
    </w:p>
    <w:p>
      <w:pPr>
        <w:ind w:firstLine="435"/>
      </w:pPr>
      <w:r>
        <w:t>n</w:t>
      </w:r>
      <w:r>
        <w:tab/>
      </w:r>
      <w:r>
        <w:t xml:space="preserve">  </w:t>
      </w:r>
      <w:r>
        <w:tab/>
      </w:r>
      <w:r>
        <w:rPr>
          <w:rFonts w:hint="eastAsia"/>
        </w:rPr>
        <w:t>年数</w:t>
      </w:r>
    </w:p>
    <w:p>
      <w:pPr>
        <w:ind w:left="15" w:firstLine="420" w:firstLineChars="200"/>
      </w:pPr>
      <w:r>
        <w:rPr>
          <w:rFonts w:hint="eastAsia"/>
        </w:rPr>
        <w:t xml:space="preserve">r    </w:t>
      </w:r>
      <w:r>
        <w:t xml:space="preserve"> </w:t>
      </w:r>
      <w:r>
        <w:tab/>
      </w:r>
      <w:r>
        <w:rPr>
          <w:rFonts w:hint="eastAsia"/>
        </w:rPr>
        <w:t>年化连续复利利率</w:t>
      </w:r>
    </w:p>
    <w:p/>
    <w:p>
      <w:pPr>
        <w:pStyle w:val="4"/>
        <w:rPr>
          <w:lang w:eastAsia="zh-CN"/>
        </w:rPr>
      </w:pPr>
      <w:bookmarkStart w:id="3" w:name="_Toc15748"/>
      <w:r>
        <w:rPr>
          <w:rFonts w:hint="eastAsia"/>
          <w:lang w:eastAsia="zh-CN"/>
        </w:rPr>
        <w:t>1.2债券收益计量</w:t>
      </w:r>
      <w:bookmarkEnd w:id="3"/>
    </w:p>
    <w:p>
      <w:pPr>
        <w:pStyle w:val="6"/>
      </w:pPr>
      <w:r>
        <w:rPr>
          <w:rFonts w:hint="eastAsia"/>
        </w:rPr>
        <w:t>当期收益率</w:t>
      </w:r>
    </w:p>
    <w:p>
      <w:pPr>
        <w:jc w:val="center"/>
      </w:pPr>
      <w:r>
        <w:rPr>
          <w:position w:val="-26"/>
        </w:rPr>
        <w:object>
          <v:shape id="_x0000_i1031" o:spt="75" type="#_x0000_t75" style="height:33.7pt;width:123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/>
    <w:p>
      <w:pPr>
        <w:pStyle w:val="5"/>
        <w:rPr>
          <w:lang w:eastAsia="zh-CN"/>
        </w:rPr>
      </w:pPr>
      <w:r>
        <w:rPr>
          <w:lang w:eastAsia="zh-CN"/>
        </w:rPr>
        <w:t>1.2.1</w:t>
      </w:r>
      <w:r>
        <w:rPr>
          <w:rFonts w:hint="eastAsia"/>
          <w:lang w:eastAsia="zh-CN"/>
        </w:rPr>
        <w:t>到期收益率</w:t>
      </w:r>
    </w:p>
    <w:p>
      <w:r>
        <w:rPr>
          <w:rFonts w:hint="eastAsia"/>
        </w:rPr>
        <w:t>债券价格作为到期收益率的函数，其计算式如下</w:t>
      </w:r>
    </w:p>
    <w:p>
      <w:pPr>
        <w:jc w:val="center"/>
      </w:pPr>
      <w:r>
        <w:rPr>
          <w:position w:val="-32"/>
          <w:sz w:val="20"/>
        </w:rPr>
        <w:object>
          <v:shape id="_x0000_i1032" o:spt="75" type="#_x0000_t75" style="height:35.25pt;width:26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rFonts w:hint="eastAsia"/>
        </w:rPr>
        <w:t>P</w:t>
      </w:r>
      <w:r>
        <w:rPr>
          <w:rFonts w:hint="eastAsia"/>
          <w:szCs w:val="21"/>
          <w:vertAlign w:val="subscript"/>
        </w:rPr>
        <w:t xml:space="preserve">0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当前</w:t>
      </w:r>
      <w:r>
        <w:rPr>
          <w:rFonts w:hint="eastAsia"/>
          <w:szCs w:val="21"/>
        </w:rPr>
        <w:t>支付</w:t>
      </w:r>
      <w:r>
        <w:rPr>
          <w:rFonts w:hint="eastAsia"/>
        </w:rPr>
        <w:t>的债券价格（包括应计利息）</w:t>
      </w:r>
    </w:p>
    <w:p>
      <w:pPr>
        <w:ind w:firstLine="435"/>
        <w:rPr>
          <w:szCs w:val="21"/>
        </w:rPr>
      </w:pP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在t时刻收到的现金（息票利息）</w:t>
      </w:r>
    </w:p>
    <w:p>
      <w:pPr>
        <w:ind w:firstLine="435"/>
      </w:pPr>
      <w:r>
        <w:rPr>
          <w:rFonts w:hint="eastAsia"/>
        </w:rPr>
        <w:t xml:space="preserve">Y   </w:t>
      </w:r>
      <w:r>
        <w:tab/>
      </w:r>
      <w:r>
        <w:rPr>
          <w:rFonts w:hint="eastAsia"/>
        </w:rPr>
        <w:t>到期收益率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n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在偿还日</w:t>
      </w:r>
      <w:r>
        <w:rPr>
          <w:szCs w:val="21"/>
        </w:rPr>
        <w:t>n</w:t>
      </w:r>
      <w:r>
        <w:rPr>
          <w:rFonts w:hint="eastAsia"/>
          <w:szCs w:val="21"/>
        </w:rPr>
        <w:t>时刻收到的现金（息票利息和本金）</w:t>
      </w:r>
    </w:p>
    <w:p>
      <w:pPr>
        <w:ind w:firstLine="435"/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现金流的次数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时间</w:t>
      </w:r>
    </w:p>
    <w:p>
      <w:pPr>
        <w:ind w:firstLine="435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对于每年付息一次的债券，在两个付息日之间，债券价格计算式为</w:t>
      </w:r>
    </w:p>
    <w:p>
      <w:pPr>
        <w:jc w:val="center"/>
        <w:rPr>
          <w:szCs w:val="21"/>
        </w:rPr>
      </w:pPr>
      <w:r>
        <w:rPr>
          <w:position w:val="-36"/>
        </w:rPr>
        <w:object>
          <v:shape id="_x0000_i1033" o:spt="75" type="#_x0000_t75" style="height:43.4pt;width:31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cum, f   </w:t>
      </w:r>
      <w:r>
        <w:rPr>
          <w:szCs w:val="21"/>
          <w:vertAlign w:val="subscript"/>
        </w:rPr>
        <w:tab/>
      </w:r>
      <w:r>
        <w:rPr>
          <w:rFonts w:hint="eastAsia"/>
        </w:rPr>
        <w:t>当前</w:t>
      </w:r>
      <w:r>
        <w:rPr>
          <w:rFonts w:hint="eastAsia"/>
          <w:szCs w:val="21"/>
        </w:rPr>
        <w:t>支付</w:t>
      </w:r>
      <w:r>
        <w:rPr>
          <w:rFonts w:hint="eastAsia"/>
        </w:rPr>
        <w:t>的债券价格（包括应计利息）</w:t>
      </w:r>
    </w:p>
    <w:p>
      <w:pPr>
        <w:ind w:firstLine="435"/>
        <w:rPr>
          <w:szCs w:val="21"/>
        </w:rPr>
      </w:pPr>
      <w:r>
        <w:rPr>
          <w:rFonts w:hint="eastAsia"/>
        </w:rPr>
        <w:t>P</w:t>
      </w:r>
      <w:r>
        <w:rPr>
          <w:rFonts w:hint="eastAsia"/>
          <w:szCs w:val="21"/>
          <w:vertAlign w:val="subscript"/>
        </w:rPr>
        <w:t xml:space="preserve">ex，f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债券的报价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f      </w:t>
      </w:r>
      <w:r>
        <w:rPr>
          <w:szCs w:val="21"/>
        </w:rPr>
        <w:tab/>
      </w:r>
      <w:r>
        <w:rPr>
          <w:rFonts w:hint="eastAsia"/>
          <w:szCs w:val="21"/>
        </w:rPr>
        <w:t>上一次付息日距当前的年数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ab/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息票</w:t>
      </w:r>
    </w:p>
    <w:p>
      <w:pPr>
        <w:ind w:firstLine="435"/>
      </w:pPr>
      <w:r>
        <w:rPr>
          <w:rFonts w:hint="eastAsia"/>
        </w:rPr>
        <w:t xml:space="preserve">Y     </w:t>
      </w:r>
      <w:r>
        <w:tab/>
      </w:r>
      <w:r>
        <w:rPr>
          <w:rFonts w:hint="eastAsia"/>
        </w:rPr>
        <w:t>到期收益率</w:t>
      </w:r>
    </w:p>
    <w:p>
      <w:pPr>
        <w:ind w:firstLine="435"/>
        <w:rPr>
          <w:szCs w:val="21"/>
        </w:rPr>
      </w:pPr>
      <w:r>
        <w:rPr>
          <w:rFonts w:hint="eastAsia"/>
        </w:rPr>
        <w:t>CF</w:t>
      </w:r>
      <w:r>
        <w:rPr>
          <w:rFonts w:hint="eastAsia"/>
          <w:szCs w:val="21"/>
          <w:vertAlign w:val="subscript"/>
        </w:rPr>
        <w:t xml:space="preserve">i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</w:rPr>
        <w:t>时刻收到的现金（息票利息）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  <w:vertAlign w:val="subscript"/>
        </w:rPr>
        <w:t xml:space="preserve">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最终现金流（利息加本金）</w:t>
      </w:r>
    </w:p>
    <w:p>
      <w:pPr>
        <w:ind w:firstLine="435"/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ab/>
      </w:r>
      <w:r>
        <w:rPr>
          <w:rFonts w:hint="eastAsia"/>
          <w:szCs w:val="21"/>
        </w:rPr>
        <w:t>现金流的次数</w:t>
      </w:r>
    </w:p>
    <w:p>
      <w:pPr>
        <w:ind w:firstLine="435"/>
        <w:rPr>
          <w:szCs w:val="21"/>
        </w:rPr>
      </w:pPr>
    </w:p>
    <w:p>
      <w:pPr>
        <w:pStyle w:val="6"/>
      </w:pPr>
      <w:r>
        <w:rPr>
          <w:rFonts w:hint="eastAsia"/>
        </w:rPr>
        <w:t>日式到期收益率</w:t>
      </w:r>
    </w:p>
    <w:p>
      <w:pPr>
        <w:jc w:val="center"/>
        <w:rPr>
          <w:szCs w:val="21"/>
        </w:rPr>
      </w:pPr>
      <w:r>
        <w:rPr>
          <w:position w:val="-26"/>
        </w:rPr>
        <w:object>
          <v:shape id="_x0000_i1034" o:spt="75" type="#_x0000_t75" style="height:48.5pt;width:244.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</w:p>
    <w:p/>
    <w:p>
      <w:pPr>
        <w:pStyle w:val="6"/>
      </w:pPr>
      <w:r>
        <w:rPr>
          <w:rFonts w:hint="eastAsia"/>
        </w:rPr>
        <w:t>赎回收益率</w:t>
      </w:r>
    </w:p>
    <w:p>
      <w:pPr>
        <w:ind w:firstLine="435"/>
        <w:jc w:val="center"/>
        <w:rPr>
          <w:szCs w:val="21"/>
        </w:rPr>
      </w:pPr>
      <w:r>
        <w:rPr>
          <w:position w:val="-32"/>
        </w:rPr>
        <w:object>
          <v:shape id="_x0000_i1035" o:spt="75" type="#_x0000_t75" style="height:36.75pt;width:291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P</w:t>
      </w:r>
      <w:r>
        <w:rPr>
          <w:rFonts w:hint="eastAsia"/>
          <w:szCs w:val="21"/>
          <w:vertAlign w:val="subscript"/>
        </w:rPr>
        <w:t>0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当前</w:t>
      </w:r>
      <w:r>
        <w:rPr>
          <w:rFonts w:hint="eastAsia"/>
          <w:szCs w:val="21"/>
        </w:rPr>
        <w:t>支付</w:t>
      </w:r>
      <w:r>
        <w:rPr>
          <w:rFonts w:hint="eastAsia"/>
        </w:rPr>
        <w:t>的债券价格（包括应计利息）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Yc</w:t>
      </w:r>
      <w:r>
        <w:rPr>
          <w:szCs w:val="21"/>
        </w:rPr>
        <w:t>all</w:t>
      </w:r>
      <w:r>
        <w:rPr>
          <w:szCs w:val="21"/>
        </w:rPr>
        <w:tab/>
      </w:r>
      <w:r>
        <w:rPr>
          <w:rFonts w:hint="eastAsia"/>
          <w:szCs w:val="21"/>
        </w:rPr>
        <w:t>赎回收益率</w:t>
      </w:r>
    </w:p>
    <w:p>
      <w:pPr>
        <w:ind w:firstLine="435"/>
        <w:rPr>
          <w:szCs w:val="21"/>
        </w:rPr>
      </w:pP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在t时刻收到的现金（息票利息）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CF</w:t>
      </w:r>
      <w:r>
        <w:rPr>
          <w:szCs w:val="21"/>
          <w:vertAlign w:val="subscript"/>
        </w:rPr>
        <w:t>n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在赎回日t</w:t>
      </w:r>
      <w:r>
        <w:rPr>
          <w:rFonts w:hint="eastAsia"/>
          <w:szCs w:val="21"/>
          <w:vertAlign w:val="subscript"/>
        </w:rPr>
        <w:t>N</w:t>
      </w:r>
      <w:r>
        <w:rPr>
          <w:rFonts w:hint="eastAsia"/>
          <w:szCs w:val="21"/>
        </w:rPr>
        <w:t>时刻收到的现金（息票利息和本金）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到赎回日止现金流的次数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时间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call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赎回日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平均存续期收益率（Y</w:t>
      </w:r>
      <w:r>
        <w:rPr>
          <w:vertAlign w:val="subscript"/>
        </w:rPr>
        <w:t>AL</w:t>
      </w:r>
      <w:r>
        <w:rPr>
          <w:rFonts w:hint="eastAsia"/>
        </w:rPr>
        <w:t>）</w:t>
      </w:r>
    </w:p>
    <w:p>
      <w:pPr>
        <w:pStyle w:val="5"/>
        <w:jc w:val="center"/>
        <w:rPr>
          <w:lang w:eastAsia="zh-CN"/>
        </w:rPr>
      </w:pPr>
      <w:r>
        <w:rPr>
          <w:position w:val="-30"/>
        </w:rPr>
        <w:object>
          <v:shape id="_x0000_i1036" o:spt="75" type="#_x0000_t75" style="height:34.7pt;width:137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</w:pPr>
      <w:r>
        <w:rPr>
          <w:rFonts w:hint="eastAsia"/>
        </w:rPr>
        <w:t>AL</w:t>
      </w:r>
      <w:r>
        <w:tab/>
      </w:r>
      <w:r>
        <w:tab/>
      </w:r>
      <w:r>
        <w:rPr>
          <w:rFonts w:hint="eastAsia"/>
        </w:rPr>
        <w:t>以年表示的平均存续期或加权平均的到期期限</w:t>
      </w:r>
    </w:p>
    <w:p>
      <w:pPr>
        <w:ind w:firstLine="435"/>
        <w:jc w:val="center"/>
        <w:rPr>
          <w:position w:val="-28"/>
        </w:rPr>
      </w:pPr>
      <w:r>
        <w:rPr>
          <w:position w:val="-28"/>
        </w:rPr>
        <w:object>
          <v:shape id="_x0000_i1037" o:spt="75" type="#_x0000_t75" style="height:33.7pt;width:160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</w:p>
    <w:p>
      <w:pPr>
        <w:ind w:firstLine="435"/>
        <w:rPr>
          <w:szCs w:val="21"/>
        </w:rPr>
      </w:pP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在t时刻收到的现金（息票利息）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Y</w:t>
      </w:r>
      <w:r>
        <w:rPr>
          <w:szCs w:val="21"/>
          <w:vertAlign w:val="subscript"/>
        </w:rPr>
        <w:t>AL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平均存续期收益率</w:t>
      </w:r>
    </w:p>
    <w:p>
      <w:pPr>
        <w:ind w:firstLine="435"/>
        <w:rPr>
          <w:szCs w:val="21"/>
        </w:rPr>
      </w:pPr>
      <w:r>
        <w:rPr>
          <w:szCs w:val="21"/>
        </w:rPr>
        <w:t>T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时间</w:t>
      </w:r>
    </w:p>
    <w:p>
      <w:pPr>
        <w:ind w:firstLine="435"/>
        <w:jc w:val="center"/>
        <w:rPr>
          <w:szCs w:val="21"/>
        </w:rPr>
      </w:pPr>
    </w:p>
    <w:p/>
    <w:p>
      <w:pPr>
        <w:pStyle w:val="6"/>
      </w:pPr>
      <w:r>
        <w:rPr>
          <w:rFonts w:hint="eastAsia"/>
        </w:rPr>
        <w:t>即期利率和远期利率的关系</w:t>
      </w:r>
    </w:p>
    <w:p>
      <w:pPr>
        <w:ind w:firstLine="435"/>
        <w:jc w:val="center"/>
        <w:rPr>
          <w:szCs w:val="21"/>
        </w:rPr>
      </w:pPr>
      <w:r>
        <w:rPr>
          <w:position w:val="-14"/>
        </w:rPr>
        <w:object>
          <v:shape id="_x0000_i1038" o:spt="75" type="#_x0000_t75" style="height:30.15pt;width:247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0，t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从0到t时段的年化即期利率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0，1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从0到1时段的年化即期利率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t-1,t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从t-1到t时段的年化远期利率</w:t>
      </w:r>
    </w:p>
    <w:p>
      <w:pPr>
        <w:ind w:firstLine="435"/>
        <w:rPr>
          <w:szCs w:val="21"/>
        </w:rPr>
      </w:pPr>
      <w:r>
        <w:rPr>
          <w:szCs w:val="21"/>
        </w:rPr>
        <w:t>t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时间</w:t>
      </w:r>
    </w:p>
    <w:p>
      <w:pPr>
        <w:ind w:firstLine="435"/>
        <w:jc w:val="center"/>
        <w:rPr>
          <w:szCs w:val="21"/>
        </w:rPr>
      </w:pPr>
      <w:r>
        <w:rPr>
          <w:position w:val="-38"/>
        </w:rPr>
        <w:object>
          <v:shape id="_x0000_i1039" o:spt="75" type="#_x0000_t75" style="height:51.05pt;width:332.95pt;" o:ole="t" filled="t" o:preferrelative="t" stroked="f" coordsize="21600,21600">
            <v:path/>
            <v:fill on="t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4"/>
          <w:sz w:val="22"/>
        </w:rPr>
        <w:object>
          <v:shape id="_x0000_i1040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8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从0到t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时段的年化即期利率</w:t>
      </w:r>
    </w:p>
    <w:p>
      <w:pPr>
        <w:ind w:firstLine="435"/>
        <w:rPr>
          <w:szCs w:val="21"/>
        </w:rPr>
      </w:pPr>
      <w:r>
        <w:rPr>
          <w:position w:val="-14"/>
          <w:sz w:val="22"/>
        </w:rPr>
        <w:object>
          <v:shape id="_x0000_i1041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0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从0到t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时段的年化即期利率</w:t>
      </w:r>
    </w:p>
    <w:p>
      <w:pPr>
        <w:ind w:firstLine="435"/>
        <w:rPr>
          <w:szCs w:val="21"/>
        </w:rPr>
      </w:pPr>
      <w:r>
        <w:rPr>
          <w:position w:val="-14"/>
          <w:sz w:val="22"/>
        </w:rPr>
        <w:object>
          <v:shape id="_x0000_i1042" o:spt="75" type="#_x0000_t75" style="height:18.9pt;width:24pt;" o:ole="t" filled="t" o:preferrelative="t" stroked="f" coordsize="21600,21600">
            <v:path/>
            <v:fill on="t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2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时段的年化远期利率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,t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时间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4" w:name="_Toc26475"/>
      <w:r>
        <w:rPr>
          <w:rFonts w:hint="eastAsia"/>
          <w:lang w:eastAsia="zh-CN"/>
        </w:rPr>
        <w:t>1.3利率的期限结构</w:t>
      </w:r>
      <w:bookmarkEnd w:id="4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1.3.1 期限结构理论</w:t>
      </w:r>
    </w:p>
    <w:p>
      <w:pPr>
        <w:pStyle w:val="6"/>
      </w:pPr>
      <w:r>
        <w:rPr>
          <w:rFonts w:hint="eastAsia"/>
        </w:rPr>
        <w:t>预期假说</w:t>
      </w:r>
    </w:p>
    <w:p>
      <w:pPr>
        <w:jc w:val="center"/>
        <w:rPr>
          <w:szCs w:val="21"/>
        </w:rPr>
      </w:pPr>
      <w:r>
        <w:object>
          <v:shape id="_x0000_i1043" o:spt="75" type="#_x0000_t75" style="height:21.95pt;width:78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44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6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时段的远期利率</w:t>
      </w:r>
    </w:p>
    <w:p>
      <w:pPr>
        <w:autoSpaceDE w:val="0"/>
        <w:autoSpaceDN w:val="0"/>
        <w:adjustRightInd w:val="0"/>
        <w:ind w:firstLine="440" w:firstLineChars="200"/>
        <w:jc w:val="left"/>
        <w:rPr>
          <w:iCs/>
          <w:kern w:val="0"/>
          <w:sz w:val="23"/>
          <w:szCs w:val="23"/>
        </w:rPr>
      </w:pPr>
      <w:r>
        <w:rPr>
          <w:i/>
          <w:iCs/>
          <w:sz w:val="22"/>
        </w:rPr>
        <w:t>E(.)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rFonts w:hint="eastAsia"/>
          <w:iCs/>
          <w:kern w:val="0"/>
          <w:sz w:val="23"/>
          <w:szCs w:val="23"/>
        </w:rPr>
        <w:t>预期函数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45" o:spt="75" type="#_x0000_t75" style="height:21.95pt;width:2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8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时段的随机即期利率</w:t>
      </w:r>
    </w:p>
    <w:p>
      <w:pPr>
        <w:rPr>
          <w:iCs/>
          <w:kern w:val="0"/>
          <w:sz w:val="23"/>
          <w:szCs w:val="23"/>
        </w:rPr>
      </w:pPr>
    </w:p>
    <w:p>
      <w:pPr>
        <w:pStyle w:val="6"/>
      </w:pPr>
      <w:r>
        <w:rPr>
          <w:rFonts w:hint="eastAsia"/>
        </w:rPr>
        <w:t>流动性偏好理论</w:t>
      </w:r>
    </w:p>
    <w:p>
      <w:pPr>
        <w:jc w:val="center"/>
        <w:rPr>
          <w:szCs w:val="21"/>
        </w:rPr>
      </w:pPr>
      <w:r>
        <w:rPr>
          <w:position w:val="-14"/>
        </w:rPr>
        <w:object>
          <v:shape id="_x0000_i1046" o:spt="75" type="#_x0000_t75" style="height:21.5pt;width:104.7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47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2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时段的远期利率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48" o:spt="75" type="#_x0000_t75" style="height:21.95pt;width:2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时段的随机即期利率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49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时段的流动性溢价</w:t>
      </w:r>
    </w:p>
    <w:p>
      <w:pPr>
        <w:autoSpaceDE w:val="0"/>
        <w:autoSpaceDN w:val="0"/>
        <w:adjustRightInd w:val="0"/>
        <w:ind w:firstLine="440" w:firstLineChars="200"/>
        <w:jc w:val="left"/>
        <w:rPr>
          <w:iCs/>
          <w:kern w:val="0"/>
          <w:sz w:val="23"/>
          <w:szCs w:val="23"/>
        </w:rPr>
      </w:pPr>
      <w:r>
        <w:rPr>
          <w:i/>
          <w:iCs/>
          <w:sz w:val="22"/>
        </w:rPr>
        <w:t>E(.)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rFonts w:hint="eastAsia"/>
          <w:iCs/>
          <w:kern w:val="0"/>
          <w:sz w:val="23"/>
          <w:szCs w:val="23"/>
        </w:rPr>
        <w:t>预期函数</w:t>
      </w:r>
    </w:p>
    <w:p>
      <w:pPr>
        <w:rPr>
          <w:iCs/>
          <w:kern w:val="0"/>
          <w:sz w:val="23"/>
          <w:szCs w:val="23"/>
        </w:rPr>
      </w:pPr>
    </w:p>
    <w:p>
      <w:pPr>
        <w:pStyle w:val="6"/>
      </w:pPr>
      <w:r>
        <w:rPr>
          <w:rFonts w:hint="eastAsia"/>
        </w:rPr>
        <w:t>市场分割理论</w:t>
      </w:r>
    </w:p>
    <w:p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1334135" cy="311785"/>
            <wp:effectExtent l="0" t="0" r="18415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6"/>
                    <a:srcRect r="47931" b="-1690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50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hint="eastAsia"/>
          <w:position w:val="-14"/>
          <w:sz w:val="22"/>
        </w:rPr>
        <w:t xml:space="preserve">  </w:t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时段的远期利率</w:t>
      </w:r>
    </w:p>
    <w:p>
      <w:pPr>
        <w:ind w:firstLine="440" w:firstLineChars="200"/>
        <w:rPr>
          <w:szCs w:val="21"/>
        </w:rPr>
      </w:pPr>
      <w:r>
        <w:rPr>
          <w:position w:val="-14"/>
          <w:sz w:val="22"/>
        </w:rPr>
        <w:object>
          <v:shape id="_x0000_i1051" o:spt="75" type="#_x0000_t75" style="height:21.95pt;width:2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/>
          <w:position w:val="-14"/>
          <w:sz w:val="22"/>
        </w:rPr>
        <w:t xml:space="preserve">  </w:t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时段的随机即期利率</w:t>
      </w:r>
    </w:p>
    <w:p>
      <w:pPr>
        <w:autoSpaceDE w:val="0"/>
        <w:autoSpaceDN w:val="0"/>
        <w:adjustRightInd w:val="0"/>
        <w:ind w:firstLine="440" w:firstLineChars="200"/>
        <w:jc w:val="left"/>
        <w:rPr>
          <w:rFonts w:hint="eastAsia" w:ascii="Symbol" w:hAnsi="Symbol" w:cs="Symbol"/>
          <w:kern w:val="0"/>
          <w:sz w:val="20"/>
          <w:szCs w:val="20"/>
        </w:rPr>
      </w:pPr>
      <w:r>
        <w:rPr>
          <w:position w:val="-14"/>
          <w:sz w:val="22"/>
        </w:rPr>
        <w:object>
          <v:shape id="_x0000_i1052" o:spt="75" type="#_x0000_t75" style="height:18.9pt;width:28.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rFonts w:ascii="Symbol" w:hAnsi="Symbol" w:cs="Symbol"/>
          <w:kern w:val="0"/>
          <w:sz w:val="20"/>
          <w:szCs w:val="20"/>
        </w:rPr>
        <w:t></w:t>
      </w:r>
      <w:r>
        <w:rPr>
          <w:rFonts w:hint="eastAsia"/>
          <w:szCs w:val="21"/>
        </w:rPr>
        <w:t>从t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到t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时段的风险溢价</w:t>
      </w:r>
    </w:p>
    <w:p>
      <w:pPr>
        <w:autoSpaceDE w:val="0"/>
        <w:autoSpaceDN w:val="0"/>
        <w:adjustRightInd w:val="0"/>
        <w:ind w:firstLine="440" w:firstLineChars="200"/>
        <w:jc w:val="left"/>
        <w:rPr>
          <w:iCs/>
          <w:kern w:val="0"/>
          <w:sz w:val="23"/>
          <w:szCs w:val="23"/>
        </w:rPr>
      </w:pPr>
      <w:r>
        <w:rPr>
          <w:i/>
          <w:iCs/>
          <w:sz w:val="22"/>
        </w:rPr>
        <w:t>E(.)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rFonts w:hint="eastAsia"/>
          <w:iCs/>
          <w:kern w:val="0"/>
          <w:sz w:val="23"/>
          <w:szCs w:val="23"/>
        </w:rPr>
        <w:t>预期函数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5" w:name="_Toc1342"/>
      <w:r>
        <w:rPr>
          <w:rFonts w:hint="eastAsia"/>
          <w:lang w:eastAsia="zh-CN"/>
        </w:rPr>
        <w:t>1.4债券价格分析</w:t>
      </w:r>
      <w:bookmarkEnd w:id="5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1.4.1 利差分析</w:t>
      </w:r>
    </w:p>
    <w:p>
      <w:pPr>
        <w:pStyle w:val="6"/>
      </w:pPr>
      <w:r>
        <w:rPr>
          <w:rFonts w:hint="eastAsia"/>
        </w:rPr>
        <w:t>相对利差</w:t>
      </w:r>
    </w:p>
    <w:p>
      <w:pPr>
        <w:jc w:val="center"/>
        <w:rPr>
          <w:szCs w:val="21"/>
        </w:rPr>
      </w:pPr>
      <w:r>
        <w:rPr>
          <w:position w:val="-26"/>
        </w:rPr>
        <w:object>
          <v:shape id="_x0000_i1053" o:spt="75" type="#_x0000_t75" style="height:33.7pt;width:244.6pt;" o:ole="t" filled="t" o:preferrelative="t" stroked="f" coordsize="21600,21600">
            <v:path/>
            <v:fill on="t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pStyle w:val="6"/>
      </w:pPr>
      <w:r>
        <w:rPr>
          <w:rFonts w:hint="eastAsia"/>
        </w:rPr>
        <w:t>收益率比</w:t>
      </w:r>
    </w:p>
    <w:p>
      <w:pPr>
        <w:jc w:val="center"/>
        <w:rPr>
          <w:szCs w:val="21"/>
        </w:rPr>
      </w:pPr>
      <w:r>
        <w:rPr>
          <w:position w:val="-26"/>
          <w:szCs w:val="21"/>
        </w:rPr>
        <w:object>
          <v:shape id="_x0000_i1054" o:spt="75" type="#_x0000_t75" style="height:33.7pt;width:145.5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3">
            <o:LockedField>false</o:LockedField>
          </o:OLEObject>
        </w:object>
      </w:r>
    </w:p>
    <w:p>
      <w:pPr>
        <w:rPr>
          <w:b/>
        </w:rPr>
      </w:pPr>
      <w:r>
        <w:rPr>
          <w:rFonts w:hint="eastAsia"/>
          <w:b/>
        </w:rPr>
        <w:t>等价应税收益率</w:t>
      </w:r>
    </w:p>
    <w:p>
      <w:pPr>
        <w:jc w:val="center"/>
        <w:rPr>
          <w:szCs w:val="21"/>
        </w:rPr>
      </w:pPr>
      <w:r>
        <w:rPr>
          <w:position w:val="-26"/>
          <w:szCs w:val="21"/>
        </w:rPr>
        <w:object>
          <v:shape id="_x0000_i1055" o:spt="75" type="#_x0000_t75" style="height:33.7pt;width:162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1.4.2用零息票价格来为附息债券估值</w:t>
      </w:r>
    </w:p>
    <w:p>
      <w:pPr>
        <w:pStyle w:val="6"/>
      </w:pPr>
      <w:r>
        <w:rPr>
          <w:rFonts w:hint="eastAsia"/>
        </w:rPr>
        <w:t>零息债券估值</w:t>
      </w:r>
    </w:p>
    <w:p>
      <w:pPr>
        <w:ind w:firstLine="435"/>
        <w:jc w:val="center"/>
        <w:rPr>
          <w:szCs w:val="21"/>
        </w:rPr>
      </w:pPr>
      <w:r>
        <w:rPr>
          <w:position w:val="-32"/>
        </w:rPr>
        <w:object>
          <v:shape id="_x0000_i1056" o:spt="75" type="#_x0000_t75" style="height:33.7pt;width:67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P</w:t>
      </w:r>
      <w:r>
        <w:rPr>
          <w:rFonts w:hint="eastAsia"/>
          <w:szCs w:val="21"/>
          <w:vertAlign w:val="subscript"/>
        </w:rPr>
        <w:t xml:space="preserve">0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在时刻0时的债券价格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CF</w:t>
      </w:r>
      <w:r>
        <w:rPr>
          <w:rFonts w:hint="eastAsia"/>
          <w:szCs w:val="21"/>
          <w:vertAlign w:val="subscript"/>
        </w:rPr>
        <w:t xml:space="preserve">t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在偿还日t时刻收到的现金（本金）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R</w:t>
      </w:r>
      <w:r>
        <w:rPr>
          <w:rFonts w:hint="eastAsia"/>
          <w:szCs w:val="21"/>
          <w:vertAlign w:val="subscript"/>
        </w:rPr>
        <w:t xml:space="preserve">t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从0到t时段的即期利率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附息债券的估值</w:t>
      </w:r>
    </w:p>
    <w:p>
      <w:pPr>
        <w:ind w:firstLine="435"/>
        <w:jc w:val="center"/>
        <w:rPr>
          <w:szCs w:val="21"/>
        </w:rPr>
      </w:pPr>
      <w:r>
        <w:rPr>
          <w:position w:val="-32"/>
          <w:sz w:val="20"/>
        </w:rPr>
        <w:object>
          <v:shape id="_x0000_i1057" o:spt="75" type="#_x0000_t75" style="height:36.75pt;width:276.25pt;" o:ole="t" filled="t" o:preferrelative="t" stroked="f" coordsize="21600,21600">
            <v:path/>
            <v:fill on="t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0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在时刻0时的债券价格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CF</w:t>
      </w:r>
      <w:r>
        <w:rPr>
          <w:szCs w:val="21"/>
          <w:vertAlign w:val="subscript"/>
        </w:rPr>
        <w:t>t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在t时刻收到的现金（息票利息）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CF</w:t>
      </w:r>
      <w:r>
        <w:rPr>
          <w:szCs w:val="21"/>
          <w:vertAlign w:val="subscript"/>
        </w:rPr>
        <w:t>n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在偿还日</w:t>
      </w:r>
      <w:r>
        <w:rPr>
          <w:szCs w:val="21"/>
        </w:rPr>
        <w:t>n</w:t>
      </w:r>
      <w:r>
        <w:rPr>
          <w:rFonts w:hint="eastAsia"/>
          <w:szCs w:val="21"/>
        </w:rPr>
        <w:t>时刻收到的现金（息票利息和本金）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  <w:vertAlign w:val="subscript"/>
        </w:rPr>
        <w:t>t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从0到t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</w:rPr>
        <w:t>时段的即期利率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N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现金流的次数</w:t>
      </w:r>
    </w:p>
    <w:p>
      <w:pPr>
        <w:rPr>
          <w:szCs w:val="21"/>
        </w:rPr>
      </w:pPr>
    </w:p>
    <w:p>
      <w:pPr>
        <w:pStyle w:val="6"/>
      </w:pPr>
      <w:bookmarkStart w:id="6" w:name="_Ref347900115"/>
      <w:bookmarkStart w:id="7" w:name="_Toc373727991"/>
      <w:bookmarkStart w:id="8" w:name="_Toc347901160"/>
      <w:bookmarkStart w:id="9" w:name="_Toc347901444"/>
      <w:r>
        <w:rPr>
          <w:rFonts w:hint="eastAsia"/>
        </w:rPr>
        <w:t>一年付息一次债券的价格，考虑应计利息</w:t>
      </w:r>
      <w:bookmarkEnd w:id="6"/>
      <w:bookmarkEnd w:id="7"/>
      <w:bookmarkEnd w:id="8"/>
      <w:bookmarkEnd w:id="9"/>
    </w:p>
    <w:p>
      <w:pPr>
        <w:pStyle w:val="60"/>
        <w:tabs>
          <w:tab w:val="clear" w:pos="4536"/>
          <w:tab w:val="clear" w:pos="7938"/>
          <w:tab w:val="clear" w:pos="9072"/>
        </w:tabs>
        <w:jc w:val="center"/>
        <w:rPr>
          <w:position w:val="-36"/>
          <w:lang w:eastAsia="zh-CN"/>
        </w:rPr>
      </w:pPr>
      <w:r>
        <w:rPr>
          <w:rFonts w:hint="eastAsia"/>
          <w:position w:val="-34"/>
          <w:lang w:eastAsia="zh-CN"/>
        </w:rPr>
        <w:object>
          <v:shape id="_x0000_i1058" o:spt="75" type="#_x0000_t75" style="height:36.75pt;width:173.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pStyle w:val="61"/>
        <w:tabs>
          <w:tab w:val="clear" w:pos="2268"/>
        </w:tabs>
        <w:ind w:left="1418" w:hanging="851"/>
        <w:rPr>
          <w:sz w:val="22"/>
          <w:lang w:eastAsia="zh-CN"/>
        </w:rPr>
      </w:pPr>
      <w:r>
        <w:rPr>
          <w:position w:val="-14"/>
          <w:sz w:val="20"/>
        </w:rPr>
        <w:object>
          <v:shape id="_x0000_i1059" o:spt="75" type="#_x0000_t75" style="height:18.9pt;width:31.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ab/>
      </w:r>
      <w:r>
        <w:rPr>
          <w:rFonts w:hint="eastAsia"/>
          <w:sz w:val="21"/>
          <w:lang w:eastAsia="zh-CN"/>
        </w:rPr>
        <w:t>债券价格，包括应计利息</w:t>
      </w:r>
    </w:p>
    <w:p>
      <w:pPr>
        <w:pStyle w:val="61"/>
        <w:tabs>
          <w:tab w:val="clear" w:pos="2268"/>
        </w:tabs>
        <w:ind w:left="1418" w:hanging="851"/>
        <w:rPr>
          <w:rFonts w:ascii="宋体" w:hAnsi="宋体"/>
          <w:sz w:val="21"/>
          <w:lang w:eastAsia="zh-CN"/>
        </w:rPr>
      </w:pPr>
      <w:r>
        <w:rPr>
          <w:rFonts w:ascii="宋体" w:hAnsi="宋体"/>
          <w:position w:val="-14"/>
          <w:sz w:val="21"/>
        </w:rPr>
        <w:object>
          <v:shape id="_x0000_i1060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rFonts w:ascii="宋体" w:hAnsi="宋体"/>
          <w:sz w:val="21"/>
          <w:lang w:eastAsia="zh-CN"/>
        </w:rPr>
        <w:tab/>
      </w:r>
      <w:r>
        <w:rPr>
          <w:rFonts w:ascii="宋体" w:hAnsi="宋体"/>
          <w:sz w:val="21"/>
          <w:lang w:eastAsia="zh-CN"/>
        </w:rPr>
        <w:tab/>
      </w:r>
      <w:r>
        <w:rPr>
          <w:rFonts w:hint="eastAsia" w:ascii="宋体" w:hAnsi="宋体"/>
          <w:sz w:val="21"/>
          <w:lang w:eastAsia="zh-CN"/>
        </w:rPr>
        <w:t>债券的报价</w:t>
      </w:r>
    </w:p>
    <w:p>
      <w:pPr>
        <w:pStyle w:val="61"/>
        <w:tabs>
          <w:tab w:val="clear" w:pos="2268"/>
        </w:tabs>
        <w:ind w:left="1418" w:hanging="851"/>
        <w:rPr>
          <w:rFonts w:ascii="宋体" w:hAnsi="宋体"/>
          <w:sz w:val="21"/>
          <w:lang w:eastAsia="zh-CN"/>
        </w:rPr>
      </w:pPr>
      <w:r>
        <w:rPr>
          <w:rFonts w:ascii="宋体" w:hAnsi="宋体"/>
          <w:position w:val="-10"/>
          <w:sz w:val="21"/>
        </w:rPr>
        <w:object>
          <v:shape id="_x0000_i1061" o:spt="75" type="#_x0000_t75" style="height:14.8pt;width:12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rFonts w:ascii="宋体" w:hAnsi="宋体"/>
          <w:sz w:val="21"/>
          <w:lang w:eastAsia="zh-CN"/>
        </w:rPr>
        <w:tab/>
      </w:r>
      <w:r>
        <w:rPr>
          <w:rFonts w:ascii="宋体" w:hAnsi="宋体"/>
          <w:sz w:val="21"/>
          <w:lang w:eastAsia="zh-CN"/>
        </w:rPr>
        <w:tab/>
      </w:r>
      <w:r>
        <w:rPr>
          <w:rFonts w:hint="eastAsia" w:ascii="宋体" w:hAnsi="宋体"/>
          <w:sz w:val="21"/>
          <w:lang w:eastAsia="zh-CN"/>
        </w:rPr>
        <w:t>自上一次付息日的时间，以年的分数形式计</w:t>
      </w:r>
    </w:p>
    <w:p>
      <w:pPr>
        <w:pStyle w:val="61"/>
        <w:tabs>
          <w:tab w:val="clear" w:pos="2268"/>
        </w:tabs>
        <w:ind w:left="1418" w:hanging="851"/>
        <w:rPr>
          <w:rFonts w:ascii="宋体" w:hAnsi="宋体"/>
          <w:sz w:val="21"/>
          <w:lang w:eastAsia="zh-CN"/>
        </w:rPr>
      </w:pPr>
      <w:r>
        <w:rPr>
          <w:rFonts w:ascii="宋体" w:hAnsi="宋体"/>
          <w:position w:val="-6"/>
          <w:sz w:val="21"/>
        </w:rPr>
        <w:object>
          <v:shape id="_x0000_i1062" o:spt="75" type="#_x0000_t75" style="height:12.75pt;width:12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9">
            <o:LockedField>false</o:LockedField>
          </o:OLEObject>
        </w:object>
      </w:r>
      <w:r>
        <w:rPr>
          <w:rFonts w:ascii="宋体" w:hAnsi="宋体"/>
          <w:position w:val="-6"/>
          <w:sz w:val="21"/>
          <w:lang w:eastAsia="zh-CN"/>
        </w:rPr>
        <w:t xml:space="preserve">         </w:t>
      </w:r>
      <w:r>
        <w:rPr>
          <w:rFonts w:hint="eastAsia" w:ascii="宋体" w:hAnsi="宋体"/>
          <w:sz w:val="21"/>
          <w:lang w:eastAsia="zh-CN"/>
        </w:rPr>
        <w:t>票息</w:t>
      </w:r>
    </w:p>
    <w:p>
      <w:pPr>
        <w:pStyle w:val="61"/>
        <w:tabs>
          <w:tab w:val="clear" w:pos="2268"/>
        </w:tabs>
        <w:ind w:left="1418" w:hanging="851"/>
        <w:rPr>
          <w:rFonts w:ascii="宋体" w:hAnsi="宋体"/>
          <w:sz w:val="21"/>
          <w:lang w:eastAsia="zh-CN"/>
        </w:rPr>
      </w:pPr>
      <w:r>
        <w:rPr>
          <w:rFonts w:ascii="宋体" w:hAnsi="宋体"/>
          <w:position w:val="-12"/>
          <w:sz w:val="21"/>
        </w:rPr>
        <w:object>
          <v:shape id="_x0000_i1063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宋体" w:hAnsi="宋体"/>
          <w:sz w:val="21"/>
          <w:lang w:eastAsia="zh-CN"/>
        </w:rPr>
        <w:tab/>
      </w:r>
      <w:r>
        <w:rPr>
          <w:rFonts w:ascii="宋体" w:hAnsi="宋体"/>
          <w:sz w:val="21"/>
          <w:lang w:eastAsia="zh-CN"/>
        </w:rPr>
        <w:tab/>
      </w:r>
      <w:r>
        <w:rPr>
          <w:rFonts w:hint="eastAsia" w:ascii="宋体" w:hAnsi="宋体"/>
          <w:sz w:val="21"/>
          <w:lang w:eastAsia="zh-CN"/>
        </w:rPr>
        <w:t>在</w:t>
      </w:r>
      <w:r>
        <w:rPr>
          <w:rFonts w:ascii="宋体" w:hAnsi="宋体"/>
          <w:position w:val="-6"/>
          <w:sz w:val="21"/>
        </w:rPr>
        <w:object>
          <v:shape id="_x0000_i1064" o:spt="75" type="#_x0000_t75" style="height:12.75pt;width:7.6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/>
          <w:sz w:val="21"/>
          <w:lang w:eastAsia="zh-CN"/>
        </w:rPr>
        <w:t>时刻的现金流</w:t>
      </w:r>
    </w:p>
    <w:p>
      <w:pPr>
        <w:pStyle w:val="61"/>
        <w:tabs>
          <w:tab w:val="clear" w:pos="2268"/>
        </w:tabs>
        <w:ind w:left="1418" w:hanging="851"/>
        <w:rPr>
          <w:rFonts w:ascii="宋体" w:hAnsi="宋体"/>
          <w:sz w:val="21"/>
          <w:lang w:eastAsia="zh-CN"/>
        </w:rPr>
      </w:pPr>
      <w:r>
        <w:rPr>
          <w:rFonts w:ascii="宋体" w:hAnsi="宋体"/>
          <w:position w:val="-12"/>
          <w:sz w:val="21"/>
        </w:rPr>
        <w:object>
          <v:shape id="_x0000_i1065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宋体" w:hAnsi="宋体"/>
          <w:sz w:val="21"/>
          <w:lang w:eastAsia="zh-CN"/>
        </w:rPr>
        <w:tab/>
      </w:r>
      <w:r>
        <w:rPr>
          <w:rFonts w:ascii="宋体" w:hAnsi="宋体"/>
          <w:sz w:val="21"/>
          <w:lang w:eastAsia="zh-CN"/>
        </w:rPr>
        <w:tab/>
      </w:r>
      <w:r>
        <w:rPr>
          <w:rFonts w:hint="eastAsia" w:ascii="宋体" w:hAnsi="宋体"/>
          <w:sz w:val="21"/>
          <w:lang w:eastAsia="zh-CN"/>
        </w:rPr>
        <w:t>从</w:t>
      </w:r>
      <w:r>
        <w:rPr>
          <w:rFonts w:ascii="宋体" w:hAnsi="宋体"/>
          <w:i/>
          <w:iCs/>
          <w:sz w:val="21"/>
          <w:lang w:eastAsia="zh-CN"/>
        </w:rPr>
        <w:t>f</w:t>
      </w:r>
      <w:r>
        <w:rPr>
          <w:rFonts w:hint="eastAsia" w:ascii="宋体" w:hAnsi="宋体"/>
          <w:sz w:val="21"/>
          <w:lang w:eastAsia="zh-CN"/>
        </w:rPr>
        <w:t>时刻到</w:t>
      </w:r>
      <w:r>
        <w:rPr>
          <w:rFonts w:ascii="宋体" w:hAnsi="宋体"/>
          <w:position w:val="-6"/>
          <w:sz w:val="21"/>
        </w:rPr>
        <w:object>
          <v:shape id="_x0000_i1066" o:spt="75" type="#_x0000_t75" style="height:12.75pt;width:7.6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宋体" w:hAnsi="宋体"/>
          <w:sz w:val="21"/>
          <w:lang w:eastAsia="zh-CN"/>
        </w:rPr>
        <w:t>时段的即期利率</w:t>
      </w:r>
    </w:p>
    <w:p/>
    <w:p>
      <w:pPr>
        <w:pStyle w:val="6"/>
      </w:pPr>
      <w:r>
        <w:rPr>
          <w:rFonts w:hint="eastAsia"/>
        </w:rPr>
        <w:t>永久债券的估值</w:t>
      </w:r>
    </w:p>
    <w:p>
      <w:pPr>
        <w:pStyle w:val="60"/>
        <w:tabs>
          <w:tab w:val="clear" w:pos="4536"/>
          <w:tab w:val="clear" w:pos="7938"/>
          <w:tab w:val="clear" w:pos="9072"/>
        </w:tabs>
        <w:jc w:val="center"/>
      </w:pPr>
      <w:r>
        <w:rPr>
          <w:position w:val="-22"/>
        </w:rPr>
        <w:object>
          <v:shape id="_x0000_i1067" o:spt="75" type="#_x0000_t75" style="height:29.1pt;width:44.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9">
            <o:LockedField>false</o:LockedField>
          </o:OLEObject>
        </w:object>
      </w:r>
    </w:p>
    <w:p>
      <w:pPr>
        <w:rPr>
          <w:sz w:val="22"/>
        </w:rPr>
      </w:pPr>
      <w:r>
        <w:rPr>
          <w:rFonts w:hint="eastAsia"/>
          <w:sz w:val="22"/>
        </w:rPr>
        <w:t>此处</w:t>
      </w:r>
    </w:p>
    <w:p>
      <w:pPr>
        <w:pStyle w:val="61"/>
        <w:tabs>
          <w:tab w:val="clear" w:pos="2268"/>
        </w:tabs>
        <w:ind w:left="1418" w:hanging="851"/>
        <w:rPr>
          <w:sz w:val="21"/>
          <w:lang w:eastAsia="zh-CN"/>
        </w:rPr>
      </w:pPr>
      <w:r>
        <w:rPr>
          <w:position w:val="-10"/>
          <w:sz w:val="21"/>
        </w:rPr>
        <w:object>
          <v:shape id="_x0000_i1068" o:spt="75" type="#_x0000_t75" style="height:16.35pt;width:14.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1">
            <o:LockedField>false</o:LockedField>
          </o:OLEObject>
        </w:objec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永久债券的当前价格</w:t>
      </w:r>
    </w:p>
    <w:p>
      <w:pPr>
        <w:pStyle w:val="61"/>
        <w:tabs>
          <w:tab w:val="clear" w:pos="2268"/>
        </w:tabs>
        <w:ind w:left="1418" w:hanging="851"/>
        <w:rPr>
          <w:sz w:val="21"/>
          <w:lang w:eastAsia="zh-CN"/>
        </w:rPr>
      </w:pPr>
      <w:r>
        <w:rPr>
          <w:position w:val="-6"/>
          <w:sz w:val="21"/>
        </w:rPr>
        <w:object>
          <v:shape id="_x0000_i1069" o:spt="75" type="#_x0000_t75" style="height:12.75pt;width:18.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3">
            <o:LockedField>false</o:LockedField>
          </o:OLEObject>
        </w:objec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永久的现金流（息票）</w:t>
      </w:r>
    </w:p>
    <w:p>
      <w:pPr>
        <w:tabs>
          <w:tab w:val="left" w:pos="720"/>
        </w:tabs>
        <w:ind w:left="359" w:leftChars="171" w:firstLine="210" w:firstLineChars="100"/>
      </w:pPr>
      <w:r>
        <w:rPr>
          <w:position w:val="-4"/>
        </w:rPr>
        <w:object>
          <v:shape id="_x0000_i1070" o:spt="75" type="#_x0000_t75" style="height:12.25pt;width:11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5">
            <o:LockedField>false</o:LockedField>
          </o:OLEObject>
        </w:object>
      </w:r>
      <w:r>
        <w:tab/>
      </w:r>
      <w:r>
        <w:rPr>
          <w:rFonts w:hint="eastAsia"/>
        </w:rPr>
        <w:t xml:space="preserve">     </w:t>
      </w:r>
      <w:r>
        <w:tab/>
      </w:r>
      <w:r>
        <w:rPr>
          <w:rFonts w:hint="eastAsia"/>
        </w:rPr>
        <w:t>折现率，假定永久恒定</w:t>
      </w:r>
    </w:p>
    <w:p>
      <w:pPr>
        <w:tabs>
          <w:tab w:val="left" w:pos="720"/>
        </w:tabs>
        <w:ind w:left="360"/>
        <w:rPr>
          <w:szCs w:val="21"/>
        </w:rPr>
      </w:pPr>
    </w:p>
    <w:p>
      <w:pPr>
        <w:pStyle w:val="4"/>
        <w:rPr>
          <w:lang w:eastAsia="zh-CN"/>
        </w:rPr>
      </w:pPr>
      <w:bookmarkStart w:id="10" w:name="_Toc20962"/>
      <w:r>
        <w:rPr>
          <w:rFonts w:hint="eastAsia"/>
          <w:lang w:eastAsia="zh-CN"/>
        </w:rPr>
        <w:t>1.5风险度量</w:t>
      </w:r>
      <w:bookmarkEnd w:id="10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1.5.1久期和修正久期</w:t>
      </w:r>
    </w:p>
    <w:p>
      <w:pPr>
        <w:pStyle w:val="6"/>
      </w:pPr>
      <w:r>
        <w:rPr>
          <w:rFonts w:hint="eastAsia"/>
        </w:rPr>
        <w:t>麦考利久期（D）</w:t>
      </w:r>
    </w:p>
    <w:p>
      <w:pPr>
        <w:jc w:val="center"/>
        <w:rPr>
          <w:szCs w:val="21"/>
        </w:rPr>
      </w:pPr>
      <w:r>
        <w:rPr>
          <w:position w:val="-66"/>
        </w:rPr>
        <w:object>
          <v:shape id="_x0000_i1071" o:spt="75" type="#_x0000_t75" style="height:72pt;width:364.6pt;" o:ole="t" filled="t" o:preferrelative="t" stroked="f" coordsize="21600,21600">
            <v:path/>
            <v:fill on="t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PV（</w:t>
      </w: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</w:rPr>
        <w:t xml:space="preserve">）  </w:t>
      </w:r>
      <w:r>
        <w:rPr>
          <w:szCs w:val="21"/>
        </w:rPr>
        <w:tab/>
      </w:r>
      <w:r>
        <w:rPr>
          <w:rFonts w:hint="eastAsia"/>
          <w:szCs w:val="21"/>
        </w:rPr>
        <w:t>现金流</w:t>
      </w: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</w:rPr>
        <w:t>的现值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P         </w:t>
      </w:r>
      <w:r>
        <w:rPr>
          <w:szCs w:val="21"/>
        </w:rPr>
        <w:tab/>
      </w:r>
      <w:r>
        <w:rPr>
          <w:rFonts w:hint="eastAsia"/>
          <w:szCs w:val="21"/>
        </w:rPr>
        <w:t>当前支付的债券价格（包括应付利息）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Y        </w:t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ind w:firstLine="420"/>
        <w:rPr>
          <w:szCs w:val="21"/>
        </w:rPr>
      </w:pPr>
      <w:r>
        <w:rPr>
          <w:rFonts w:hint="eastAsia"/>
        </w:rPr>
        <w:t>CF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   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在t时刻收到的现金（息票利息）</w:t>
      </w:r>
    </w:p>
    <w:p>
      <w:pPr>
        <w:ind w:firstLine="420"/>
        <w:rPr>
          <w:szCs w:val="21"/>
        </w:rPr>
      </w:pPr>
      <w:r>
        <w:rPr>
          <w:rFonts w:hint="eastAsia"/>
        </w:rPr>
        <w:t>CF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  <w:vertAlign w:val="subscript"/>
        </w:rPr>
        <w:t xml:space="preserve">   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在偿还日</w:t>
      </w:r>
      <w:r>
        <w:rPr>
          <w:szCs w:val="21"/>
        </w:rPr>
        <w:t>n</w:t>
      </w:r>
      <w:r>
        <w:rPr>
          <w:rFonts w:hint="eastAsia"/>
          <w:szCs w:val="21"/>
        </w:rPr>
        <w:t>时刻收到的现金（息票利息和本金）</w:t>
      </w:r>
    </w:p>
    <w:p>
      <w:pPr>
        <w:ind w:firstLine="420"/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ab/>
      </w:r>
      <w:r>
        <w:rPr>
          <w:rFonts w:hint="eastAsia"/>
          <w:szCs w:val="21"/>
        </w:rPr>
        <w:t>现金流的次数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永久债券的麦考利久期</w:t>
      </w:r>
    </w:p>
    <w:p>
      <w:pPr>
        <w:jc w:val="center"/>
        <w:rPr>
          <w:i/>
          <w:szCs w:val="21"/>
        </w:rPr>
      </w:pPr>
      <w:r>
        <w:rPr>
          <w:position w:val="-26"/>
        </w:rPr>
        <w:object>
          <v:shape id="_x0000_i1072" o:spt="75" type="#_x0000_t75" style="height:31.65pt;width:225.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9">
            <o:LockedField>false</o:LockedField>
          </o:OLEObject>
        </w:objec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修正久期和价格久期</w:t>
      </w:r>
    </w:p>
    <w:p>
      <w:pPr>
        <w:jc w:val="center"/>
        <w:rPr>
          <w:szCs w:val="21"/>
        </w:rPr>
      </w:pPr>
      <w:r>
        <w:rPr>
          <w:position w:val="-54"/>
        </w:rPr>
        <w:object>
          <v:shape id="_x0000_i1073" o:spt="75" type="#_x0000_t75" style="height:59.25pt;width:147.05pt;" o:ole="t" filled="t" o:preferrelative="t" stroked="f" coordsize="21600,21600">
            <v:path/>
            <v:fill on="t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D</w:t>
      </w:r>
      <w:r>
        <w:rPr>
          <w:rFonts w:hint="eastAsia"/>
          <w:szCs w:val="21"/>
          <w:vertAlign w:val="superscript"/>
        </w:rPr>
        <w:t xml:space="preserve">mod     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修正久期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D</w:t>
      </w:r>
      <w:r>
        <w:rPr>
          <w:rFonts w:hint="eastAsia"/>
          <w:szCs w:val="21"/>
          <w:vertAlign w:val="superscript"/>
        </w:rPr>
        <w:t xml:space="preserve">P      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价格久期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P         </w:t>
      </w:r>
      <w:r>
        <w:rPr>
          <w:szCs w:val="21"/>
        </w:rPr>
        <w:tab/>
      </w:r>
      <w:r>
        <w:rPr>
          <w:rFonts w:hint="eastAsia"/>
          <w:szCs w:val="21"/>
        </w:rPr>
        <w:t>当前支付的债券价格（包括应付利息）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D        </w:t>
      </w:r>
      <w:r>
        <w:rPr>
          <w:szCs w:val="21"/>
        </w:rPr>
        <w:tab/>
      </w:r>
      <w:r>
        <w:rPr>
          <w:rFonts w:hint="eastAsia"/>
          <w:szCs w:val="21"/>
        </w:rPr>
        <w:t>麦考利久期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Y        </w:t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用久期估算价格变化</w:t>
      </w:r>
    </w:p>
    <w:p>
      <w:pPr>
        <w:jc w:val="center"/>
        <w:rPr>
          <w:szCs w:val="21"/>
        </w:rPr>
      </w:pPr>
      <w:r>
        <w:rPr>
          <w:position w:val="-64"/>
          <w:sz w:val="20"/>
        </w:rPr>
        <w:object>
          <v:shape id="_x0000_i1074" o:spt="75" type="#_x0000_t75" style="height:71.5pt;width:234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autoSpaceDE w:val="0"/>
        <w:autoSpaceDN w:val="0"/>
        <w:adjustRightInd w:val="0"/>
        <w:ind w:firstLine="420"/>
        <w:jc w:val="left"/>
        <w:rPr>
          <w:iCs/>
          <w:kern w:val="0"/>
          <w:szCs w:val="21"/>
        </w:rPr>
      </w:pPr>
      <w:r>
        <w:rPr>
          <w:rFonts w:ascii="Symbol" w:hAnsi="Symbol" w:cs="Symbol"/>
          <w:kern w:val="0"/>
          <w:szCs w:val="21"/>
        </w:rPr>
        <w:t></w:t>
      </w:r>
      <w:r>
        <w:rPr>
          <w:iCs/>
          <w:kern w:val="0"/>
          <w:szCs w:val="21"/>
        </w:rPr>
        <w:t xml:space="preserve"> P </w:t>
      </w:r>
      <w:r>
        <w:rPr>
          <w:rFonts w:hint="eastAsia"/>
          <w:iCs/>
          <w:kern w:val="0"/>
          <w:szCs w:val="21"/>
        </w:rPr>
        <w:t xml:space="preserve">     </w:t>
      </w:r>
      <w:r>
        <w:rPr>
          <w:iCs/>
          <w:kern w:val="0"/>
          <w:szCs w:val="21"/>
        </w:rPr>
        <w:tab/>
      </w:r>
      <w:r>
        <w:rPr>
          <w:rFonts w:hint="eastAsia"/>
          <w:iCs/>
          <w:kern w:val="0"/>
          <w:szCs w:val="21"/>
        </w:rPr>
        <w:t>债券的价格变化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D        </w:t>
      </w:r>
      <w:r>
        <w:rPr>
          <w:szCs w:val="21"/>
        </w:rPr>
        <w:tab/>
      </w:r>
      <w:r>
        <w:rPr>
          <w:rFonts w:hint="eastAsia"/>
          <w:szCs w:val="21"/>
        </w:rPr>
        <w:t>麦考利久期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Y        </w:t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P        </w:t>
      </w:r>
      <w:r>
        <w:rPr>
          <w:szCs w:val="21"/>
        </w:rPr>
        <w:tab/>
      </w:r>
      <w:r>
        <w:rPr>
          <w:rFonts w:hint="eastAsia"/>
          <w:szCs w:val="21"/>
        </w:rPr>
        <w:t>当前支付的债券价格（包括应付利息）</w:t>
      </w:r>
    </w:p>
    <w:p>
      <w:pPr>
        <w:autoSpaceDE w:val="0"/>
        <w:autoSpaceDN w:val="0"/>
        <w:adjustRightInd w:val="0"/>
        <w:ind w:firstLine="420"/>
        <w:jc w:val="left"/>
        <w:rPr>
          <w:kern w:val="0"/>
          <w:sz w:val="20"/>
          <w:szCs w:val="20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perscript"/>
        </w:rPr>
        <w:t xml:space="preserve">mod    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修正久期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perscript"/>
        </w:rPr>
        <w:t xml:space="preserve">P      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价格久期</w:t>
      </w:r>
    </w:p>
    <w:p>
      <w:pPr>
        <w:ind w:firstLine="420"/>
        <w:rPr>
          <w:szCs w:val="21"/>
        </w:rPr>
      </w:pPr>
      <w:r>
        <w:rPr>
          <w:rFonts w:ascii="Symbol" w:hAnsi="Symbol" w:cs="Symbol"/>
          <w:kern w:val="0"/>
          <w:szCs w:val="21"/>
        </w:rPr>
        <w:t></w:t>
      </w:r>
      <w:r>
        <w:rPr>
          <w:rFonts w:hint="eastAsia"/>
          <w:szCs w:val="21"/>
        </w:rPr>
        <w:t xml:space="preserve"> Y      </w:t>
      </w:r>
      <w:r>
        <w:rPr>
          <w:szCs w:val="21"/>
        </w:rPr>
        <w:tab/>
      </w:r>
      <w:r>
        <w:rPr>
          <w:rFonts w:hint="eastAsia"/>
          <w:szCs w:val="21"/>
        </w:rPr>
        <w:t>债券收益率的微小变化</w:t>
      </w:r>
    </w:p>
    <w:p>
      <w:pPr>
        <w:jc w:val="center"/>
        <w:rPr>
          <w:b/>
          <w:color w:val="FF0000"/>
        </w:rPr>
      </w:pPr>
    </w:p>
    <w:p>
      <w:pPr>
        <w:rPr>
          <w:b/>
        </w:rPr>
      </w:pPr>
      <w:r>
        <w:rPr>
          <w:rFonts w:hint="eastAsia"/>
          <w:b/>
        </w:rPr>
        <w:t>在两个付息日之间的久期</w:t>
      </w:r>
    </w:p>
    <w:p>
      <w:pPr>
        <w:jc w:val="center"/>
        <w:rPr>
          <w:b/>
        </w:rPr>
      </w:pPr>
      <w:r>
        <w:rPr>
          <w:b/>
          <w:position w:val="-30"/>
        </w:rPr>
        <w:object>
          <v:shape id="_x0000_i1075" o:spt="75" type="#_x0000_t75" style="height:36.75pt;width:152.1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cum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两个付息日之间的久期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Y    </w:t>
      </w:r>
      <w:r>
        <w:rPr>
          <w:szCs w:val="21"/>
        </w:rPr>
        <w:tab/>
      </w:r>
      <w:r>
        <w:rPr>
          <w:rFonts w:hint="eastAsia"/>
          <w:szCs w:val="21"/>
        </w:rPr>
        <w:t>债券到期收益率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 w:ascii="宋体" w:hAnsi="宋体"/>
        </w:rPr>
        <w:t>自上一次付息日的时间，以年的分数形式计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cum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债券的当前价格（包括应计利息）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在时刻t收到的现金流（票息）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现金流的次数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关键利率久期（KRD）</w:t>
      </w:r>
    </w:p>
    <w:p>
      <w:pPr>
        <w:jc w:val="center"/>
        <w:rPr>
          <w:b/>
        </w:rPr>
      </w:pPr>
      <w:r>
        <w:rPr>
          <w:b/>
          <w:position w:val="-28"/>
        </w:rPr>
        <w:object>
          <v:shape id="_x0000_i1076" o:spt="75" type="#_x0000_t75" style="height:33.7pt;width:105.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 w:ascii="宋体" w:hAnsi="宋体"/>
          <w:szCs w:val="21"/>
        </w:rPr>
        <w:t>Δ</w:t>
      </w:r>
      <w:r>
        <w:rPr>
          <w:rFonts w:hint="eastAsia"/>
          <w:szCs w:val="21"/>
        </w:rPr>
        <w:t xml:space="preserve">P  </w:t>
      </w:r>
      <w:r>
        <w:rPr>
          <w:szCs w:val="21"/>
        </w:rPr>
        <w:tab/>
      </w:r>
      <w:r>
        <w:rPr>
          <w:rFonts w:hint="eastAsia"/>
          <w:szCs w:val="21"/>
        </w:rPr>
        <w:t>债券的价格变化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P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>债券的当前价格（包括应计利息）</w:t>
      </w:r>
    </w:p>
    <w:p>
      <w:pPr>
        <w:ind w:firstLine="420"/>
        <w:rPr>
          <w:szCs w:val="21"/>
        </w:rPr>
      </w:pPr>
      <w:r>
        <w:rPr>
          <w:rFonts w:hint="eastAsia" w:ascii="宋体" w:hAnsi="宋体"/>
          <w:szCs w:val="21"/>
        </w:rPr>
        <w:t>Δ</w:t>
      </w:r>
      <w:r>
        <w:rPr>
          <w:rFonts w:hint="eastAsia"/>
          <w:szCs w:val="21"/>
        </w:rPr>
        <w:t xml:space="preserve">Y(i)  </w:t>
      </w:r>
      <w:r>
        <w:rPr>
          <w:szCs w:val="21"/>
        </w:rPr>
        <w:tab/>
      </w:r>
      <w:r>
        <w:rPr>
          <w:rFonts w:hint="eastAsia"/>
          <w:szCs w:val="21"/>
        </w:rPr>
        <w:t>第i个关键利率的小变化</w:t>
      </w:r>
    </w:p>
    <w:p>
      <w:pPr>
        <w:jc w:val="center"/>
        <w:rPr>
          <w:b/>
          <w:color w:val="FF0000"/>
          <w:szCs w:val="21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 xml:space="preserve">1.5.2 </w:t>
      </w:r>
      <w:r>
        <w:rPr>
          <w:rFonts w:hint="eastAsia"/>
          <w:lang w:eastAsia="zh-CN"/>
        </w:rPr>
        <w:t>凸性(</w:t>
      </w:r>
      <w:r>
        <w:rPr>
          <w:lang w:eastAsia="zh-CN"/>
        </w:rPr>
        <w:t>C)</w:t>
      </w:r>
    </w:p>
    <w:p>
      <w:pPr>
        <w:jc w:val="center"/>
        <w:rPr>
          <w:szCs w:val="21"/>
        </w:rPr>
      </w:pPr>
      <w:r>
        <w:rPr>
          <w:position w:val="-48"/>
        </w:rPr>
        <w:object>
          <v:shape id="_x0000_i1077" o:spt="75" type="#_x0000_t75" style="height:54.65pt;width:167.5pt;" o:ole="t" filled="t" o:preferrelative="t" stroked="f" coordsize="21600,21600">
            <v:path/>
            <v:fill on="t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perscript"/>
        </w:rPr>
        <w:t xml:space="preserve">P  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价格凸性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P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当前支付的债券价格（包括应付利息）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Y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ind w:firstLine="420"/>
        <w:rPr>
          <w:szCs w:val="21"/>
        </w:rPr>
      </w:pPr>
      <w:r>
        <w:rPr>
          <w:rFonts w:hint="eastAsia"/>
        </w:rPr>
        <w:t>CF</w:t>
      </w:r>
      <w:r>
        <w:rPr>
          <w:rFonts w:hint="eastAsia"/>
          <w:szCs w:val="21"/>
          <w:vertAlign w:val="subscript"/>
        </w:rPr>
        <w:t xml:space="preserve">t  </w:t>
      </w:r>
      <w:r>
        <w:rPr>
          <w:szCs w:val="21"/>
          <w:vertAlign w:val="subscript"/>
        </w:rPr>
        <w:tab/>
      </w:r>
      <w:r>
        <w:rPr>
          <w:rFonts w:hint="eastAsia"/>
          <w:szCs w:val="21"/>
          <w:vertAlign w:val="subscript"/>
          <w:lang w:val="en-US" w:eastAsia="zh-CN"/>
        </w:rPr>
        <w:t xml:space="preserve">             </w:t>
      </w:r>
      <w:r>
        <w:rPr>
          <w:rFonts w:hint="eastAsia"/>
          <w:szCs w:val="21"/>
        </w:rPr>
        <w:t>在t时刻收到的现金（息票利息）</w:t>
      </w:r>
    </w:p>
    <w:p>
      <w:pPr>
        <w:ind w:firstLine="420"/>
        <w:rPr>
          <w:szCs w:val="21"/>
        </w:rPr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现金流的次数</w:t>
      </w:r>
    </w:p>
    <w:p>
      <w:pPr>
        <w:ind w:firstLine="420"/>
        <w:rPr>
          <w:szCs w:val="21"/>
        </w:rPr>
      </w:pPr>
    </w:p>
    <w:p>
      <w:pPr>
        <w:pStyle w:val="6"/>
      </w:pPr>
      <w:r>
        <w:rPr>
          <w:rFonts w:hint="eastAsia"/>
        </w:rPr>
        <w:t>在两个付息日之间</w:t>
      </w:r>
      <w:r>
        <w:t>的凸性（</w:t>
      </w:r>
      <w:r>
        <w:rPr>
          <w:rFonts w:hint="eastAsia"/>
        </w:rPr>
        <w:t>C</w:t>
      </w:r>
      <w:r>
        <w:t>cum）</w:t>
      </w:r>
    </w:p>
    <w:p>
      <w:pPr>
        <w:pStyle w:val="6"/>
        <w:jc w:val="center"/>
        <w:rPr>
          <w:color w:val="FF0000"/>
          <w:position w:val="-60"/>
        </w:rPr>
      </w:pPr>
      <w:r>
        <w:rPr>
          <w:color w:val="FF0000"/>
          <w:position w:val="-30"/>
        </w:rPr>
        <w:object>
          <v:shape id="_x0000_i1078" o:spt="75" type="#_x0000_t75" style="height:36.75pt;width:225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r>
        <w:rPr>
          <w:position w:val="-12"/>
        </w:rPr>
        <w:object>
          <v:shape id="_x0000_i1079" o:spt="75" type="#_x0000_t75" style="height:17.85pt;width:2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ab/>
      </w:r>
      <w:r>
        <w:rPr>
          <w:rFonts w:hint="eastAsia"/>
        </w:rPr>
        <w:t>息票日期之间债券的凸性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Y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ind w:firstLine="420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 w:ascii="宋体" w:hAnsi="宋体"/>
        </w:rPr>
        <w:t>自上一次付息日的时间，以年为单位度量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cum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债券的当前价格（包括应计利息）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在时刻t收到的现金流（票息）</w:t>
      </w:r>
    </w:p>
    <w:p>
      <w:pPr>
        <w:ind w:firstLine="420"/>
      </w:pPr>
      <w:r>
        <w:rPr>
          <w:szCs w:val="21"/>
        </w:rPr>
        <w:t>n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现金流的次数</w:t>
      </w:r>
    </w:p>
    <w:p>
      <w:pPr>
        <w:pStyle w:val="6"/>
      </w:pPr>
    </w:p>
    <w:p>
      <w:pPr>
        <w:pStyle w:val="6"/>
      </w:pPr>
      <w:r>
        <w:rPr>
          <w:rFonts w:hint="eastAsia"/>
        </w:rPr>
        <w:t>用久期和凸性来估算价格变化</w:t>
      </w:r>
    </w:p>
    <w:p>
      <w:pPr>
        <w:jc w:val="center"/>
        <w:rPr>
          <w:iCs/>
          <w:kern w:val="0"/>
          <w:szCs w:val="21"/>
        </w:rPr>
      </w:pPr>
      <w:r>
        <w:rPr>
          <w:position w:val="-48"/>
        </w:rPr>
        <w:object>
          <v:shape id="_x0000_i1080" o:spt="75" type="#_x0000_t75" style="height:54.65pt;width:260.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此处</w:t>
      </w:r>
    </w:p>
    <w:p>
      <w:pPr>
        <w:autoSpaceDE w:val="0"/>
        <w:autoSpaceDN w:val="0"/>
        <w:adjustRightInd w:val="0"/>
        <w:ind w:firstLine="420"/>
        <w:jc w:val="left"/>
        <w:rPr>
          <w:iCs/>
          <w:kern w:val="0"/>
          <w:szCs w:val="21"/>
        </w:rPr>
      </w:pPr>
      <w:r>
        <w:rPr>
          <w:rFonts w:ascii="Symbol" w:hAnsi="Symbol" w:cs="Symbol"/>
          <w:kern w:val="0"/>
          <w:szCs w:val="21"/>
        </w:rPr>
        <w:t></w:t>
      </w:r>
      <w:r>
        <w:rPr>
          <w:iCs/>
          <w:kern w:val="0"/>
          <w:szCs w:val="21"/>
        </w:rPr>
        <w:t xml:space="preserve"> P</w:t>
      </w:r>
      <w:r>
        <w:rPr>
          <w:rFonts w:hint="eastAsia"/>
          <w:iCs/>
          <w:kern w:val="0"/>
          <w:szCs w:val="21"/>
        </w:rPr>
        <w:t xml:space="preserve">   </w:t>
      </w:r>
      <w:r>
        <w:rPr>
          <w:iCs/>
          <w:kern w:val="0"/>
          <w:szCs w:val="21"/>
        </w:rPr>
        <w:tab/>
      </w:r>
      <w:r>
        <w:rPr>
          <w:rFonts w:hint="eastAsia"/>
          <w:iCs/>
          <w:kern w:val="0"/>
          <w:szCs w:val="21"/>
        </w:rPr>
        <w:t>债券的价格变化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perscript"/>
        </w:rPr>
        <w:t xml:space="preserve">P  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价格久期</w:t>
      </w:r>
    </w:p>
    <w:p>
      <w:pPr>
        <w:ind w:firstLine="420"/>
        <w:rPr>
          <w:szCs w:val="21"/>
        </w:rPr>
      </w:pPr>
      <w:r>
        <w:rPr>
          <w:rFonts w:ascii="Symbol" w:hAnsi="Symbol" w:cs="Symbol"/>
          <w:kern w:val="0"/>
          <w:szCs w:val="21"/>
        </w:rPr>
        <w:t></w:t>
      </w:r>
      <w:r>
        <w:rPr>
          <w:rFonts w:hint="eastAsia"/>
          <w:szCs w:val="21"/>
        </w:rPr>
        <w:t xml:space="preserve"> Y   </w:t>
      </w:r>
      <w:r>
        <w:rPr>
          <w:szCs w:val="21"/>
        </w:rPr>
        <w:tab/>
      </w:r>
      <w:r>
        <w:rPr>
          <w:rFonts w:hint="eastAsia"/>
          <w:szCs w:val="21"/>
        </w:rPr>
        <w:t>债券收益率的微小变化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Y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债券的到期收益率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perscript"/>
        </w:rPr>
        <w:t xml:space="preserve">P      </w:t>
      </w:r>
      <w:r>
        <w:rPr>
          <w:rFonts w:hint="eastAsia"/>
          <w:szCs w:val="21"/>
          <w:vertAlign w:val="superscript"/>
          <w:lang w:val="en-US" w:eastAsia="zh-CN"/>
        </w:rPr>
        <w:t xml:space="preserve">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价格凸性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P  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当前支付的债券价格（包括应付利息）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D  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麦考利久期</w:t>
      </w:r>
    </w:p>
    <w:p>
      <w:pPr>
        <w:autoSpaceDE w:val="0"/>
        <w:autoSpaceDN w:val="0"/>
        <w:adjustRightIn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C     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凸性</w:t>
      </w:r>
    </w:p>
    <w:p>
      <w:pPr>
        <w:autoSpaceDE w:val="0"/>
        <w:autoSpaceDN w:val="0"/>
        <w:adjustRightInd w:val="0"/>
        <w:ind w:firstLine="420"/>
        <w:jc w:val="left"/>
        <w:rPr>
          <w:kern w:val="0"/>
          <w:sz w:val="20"/>
          <w:szCs w:val="20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perscript"/>
        </w:rPr>
        <w:t xml:space="preserve">mod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修正久期</w:t>
      </w:r>
    </w:p>
    <w:p>
      <w:pPr>
        <w:autoSpaceDE w:val="0"/>
        <w:autoSpaceDN w:val="0"/>
        <w:adjustRightInd w:val="0"/>
        <w:ind w:firstLine="420"/>
        <w:jc w:val="left"/>
        <w:rPr>
          <w:kern w:val="0"/>
          <w:sz w:val="20"/>
          <w:szCs w:val="20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.5.3</w:t>
      </w:r>
      <w:r>
        <w:rPr>
          <w:rFonts w:hint="eastAsia"/>
          <w:lang w:eastAsia="zh-CN"/>
        </w:rPr>
        <w:t>投资组合凸性</w:t>
      </w:r>
    </w:p>
    <w:p>
      <w:pPr>
        <w:jc w:val="center"/>
        <w:rPr>
          <w:szCs w:val="21"/>
        </w:rPr>
      </w:pPr>
      <w:r>
        <w:rPr>
          <w:position w:val="-28"/>
          <w:szCs w:val="21"/>
        </w:rPr>
        <w:object>
          <v:shape id="_x0000_i1081" o:spt="75" type="#_x0000_t75" style="height:33.7pt;width:143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w</w:t>
      </w:r>
      <w:r>
        <w:rPr>
          <w:rFonts w:hint="eastAsia"/>
          <w:szCs w:val="21"/>
          <w:vertAlign w:val="subscript"/>
        </w:rPr>
        <w:t xml:space="preserve">i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债券i在投资组合中的比重（以市值衡量）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C</w:t>
      </w:r>
      <w:r>
        <w:rPr>
          <w:rFonts w:hint="eastAsia"/>
          <w:szCs w:val="21"/>
          <w:vertAlign w:val="subscript"/>
        </w:rPr>
        <w:t xml:space="preserve">i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债券i的凸性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投资组合中债券的数目</w:t>
      </w:r>
    </w:p>
    <w:p>
      <w:pPr>
        <w:ind w:firstLine="420"/>
        <w:rPr>
          <w:szCs w:val="21"/>
        </w:rPr>
      </w:pPr>
    </w:p>
    <w:p>
      <w:pPr>
        <w:pStyle w:val="6"/>
      </w:pPr>
      <w:r>
        <w:rPr>
          <w:rFonts w:hint="eastAsia"/>
        </w:rPr>
        <w:t>投资组合久期</w:t>
      </w:r>
    </w:p>
    <w:p>
      <w:pPr>
        <w:jc w:val="center"/>
        <w:rPr>
          <w:szCs w:val="21"/>
        </w:rPr>
      </w:pPr>
      <w:r>
        <w:rPr>
          <w:position w:val="-28"/>
        </w:rPr>
        <w:object>
          <v:shape id="_x0000_i1082" o:spt="75" type="#_x0000_t75" style="height:34.7pt;width:74.0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w</w:t>
      </w:r>
      <w:r>
        <w:rPr>
          <w:rFonts w:hint="eastAsia"/>
          <w:szCs w:val="21"/>
          <w:vertAlign w:val="subscript"/>
        </w:rPr>
        <w:t xml:space="preserve">i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资产投资于债券的比例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D</w:t>
      </w:r>
      <w:r>
        <w:rPr>
          <w:rFonts w:hint="eastAsia"/>
          <w:szCs w:val="21"/>
          <w:vertAlign w:val="subscript"/>
        </w:rPr>
        <w:t xml:space="preserve">i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债券i的久期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n   </w:t>
      </w:r>
      <w:r>
        <w:rPr>
          <w:szCs w:val="21"/>
        </w:rPr>
        <w:tab/>
      </w:r>
      <w:r>
        <w:rPr>
          <w:rFonts w:hint="eastAsia"/>
          <w:szCs w:val="21"/>
        </w:rPr>
        <w:t>投资组合中债券的数量</w:t>
      </w:r>
    </w:p>
    <w:p>
      <w:pPr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使用修正久期估计债券组合的到期收益率（近似公式）</w:t>
      </w:r>
    </w:p>
    <w:p>
      <w:pPr>
        <w:jc w:val="center"/>
        <w:rPr>
          <w:b/>
          <w:color w:val="FF0000"/>
        </w:rPr>
      </w:pPr>
      <w:r>
        <w:rPr>
          <w:b/>
          <w:color w:val="FF0000"/>
          <w:position w:val="-62"/>
        </w:rPr>
        <w:object>
          <v:shape id="_x0000_i1083" o:spt="75" type="#_x0000_t75" style="height:67.4pt;width:174.1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</w:pPr>
      <w:r>
        <w:rPr>
          <w:position w:val="-14"/>
        </w:rPr>
        <w:object>
          <v:shape id="_x0000_i1084" o:spt="75" type="#_x0000_t75" style="height:18.9pt;width:30.6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投资组合收益率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PV</w:t>
      </w:r>
      <w:r>
        <w:rPr>
          <w:rFonts w:hint="eastAsia"/>
          <w:szCs w:val="21"/>
          <w:vertAlign w:val="subscript"/>
        </w:rPr>
        <w:t>j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债券j的现值</w:t>
      </w:r>
    </w:p>
    <w:p>
      <w:pPr>
        <w:ind w:firstLine="420"/>
        <w:rPr>
          <w:szCs w:val="21"/>
        </w:rPr>
      </w:pPr>
      <w:r>
        <w:rPr>
          <w:position w:val="-14"/>
        </w:rPr>
        <w:object>
          <v:shape id="_x0000_i1085" o:spt="75" type="#_x0000_t75" style="height:20.45pt;width:26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修正的债券</w:t>
      </w:r>
      <w:r>
        <w:t>j</w:t>
      </w:r>
      <w:r>
        <w:rPr>
          <w:rFonts w:hint="eastAsia"/>
        </w:rPr>
        <w:t>的久期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投资组合中债券的数量</w:t>
      </w:r>
    </w:p>
    <w:p>
      <w:pPr>
        <w:jc w:val="center"/>
        <w:rPr>
          <w:b/>
          <w:color w:val="FF0000"/>
          <w:szCs w:val="21"/>
        </w:rPr>
      </w:pPr>
    </w:p>
    <w:p>
      <w:pPr>
        <w:pStyle w:val="3"/>
        <w:rPr>
          <w:lang w:eastAsia="zh-CN"/>
        </w:rPr>
      </w:pPr>
      <w:bookmarkStart w:id="11" w:name="_Toc20368"/>
      <w:r>
        <w:rPr>
          <w:lang w:eastAsia="zh-CN"/>
        </w:rPr>
        <w:t>2</w:t>
      </w:r>
      <w:r>
        <w:rPr>
          <w:rFonts w:hint="eastAsia"/>
          <w:lang w:eastAsia="zh-CN"/>
        </w:rPr>
        <w:t xml:space="preserve"> 混合证券</w:t>
      </w:r>
      <w:bookmarkEnd w:id="11"/>
    </w:p>
    <w:p>
      <w:pPr>
        <w:pStyle w:val="4"/>
        <w:rPr>
          <w:lang w:eastAsia="zh-CN"/>
        </w:rPr>
      </w:pPr>
      <w:bookmarkStart w:id="12" w:name="_Toc27110"/>
      <w:r>
        <w:rPr>
          <w:rFonts w:hint="eastAsia"/>
          <w:lang w:eastAsia="zh-CN"/>
        </w:rPr>
        <w:t>2.1认股权证</w:t>
      </w:r>
      <w:bookmarkEnd w:id="12"/>
    </w:p>
    <w:p>
      <w:pPr>
        <w:pStyle w:val="6"/>
      </w:pPr>
      <w:r>
        <w:rPr>
          <w:rFonts w:hint="eastAsia"/>
        </w:rPr>
        <w:t>认股权证定价</w:t>
      </w:r>
    </w:p>
    <w:p>
      <w:pPr>
        <w:jc w:val="center"/>
      </w:pPr>
      <w:r>
        <w:rPr>
          <w:position w:val="-24"/>
        </w:rPr>
        <w:object>
          <v:shape id="_x0000_i1086" o:spt="75" type="#_x0000_t75" style="height:31.65pt;width:77.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7">
            <o:LockedField>false</o:LockedField>
          </o:OLEObject>
        </w:object>
      </w:r>
    </w:p>
    <w:p>
      <w:r>
        <w:rPr>
          <w:rFonts w:hint="eastAsia"/>
        </w:rPr>
        <w:t>此处，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W   </w:t>
      </w:r>
      <w:r>
        <w:rPr>
          <w:szCs w:val="21"/>
        </w:rPr>
        <w:tab/>
      </w:r>
      <w:r>
        <w:rPr>
          <w:rFonts w:hint="eastAsia"/>
          <w:szCs w:val="21"/>
        </w:rPr>
        <w:t>认股权证的价值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C   </w:t>
      </w:r>
      <w:r>
        <w:rPr>
          <w:szCs w:val="21"/>
        </w:rPr>
        <w:tab/>
      </w:r>
      <w:r>
        <w:rPr>
          <w:rFonts w:hint="eastAsia"/>
          <w:szCs w:val="21"/>
        </w:rPr>
        <w:t>依据Black-Scholes模型确定的常规看涨期权的价值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N   </w:t>
      </w:r>
      <w:r>
        <w:rPr>
          <w:szCs w:val="21"/>
        </w:rPr>
        <w:tab/>
      </w:r>
      <w:r>
        <w:rPr>
          <w:rFonts w:hint="eastAsia"/>
          <w:szCs w:val="21"/>
        </w:rPr>
        <w:t>在发行新股之前公司的股份数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M   </w:t>
      </w:r>
      <w:r>
        <w:rPr>
          <w:szCs w:val="21"/>
        </w:rPr>
        <w:tab/>
      </w:r>
      <w:r>
        <w:rPr>
          <w:rFonts w:hint="eastAsia"/>
          <w:szCs w:val="21"/>
        </w:rPr>
        <w:t>公司新发行的股份数</w:t>
      </w:r>
    </w:p>
    <w:p/>
    <w:p>
      <w:pPr>
        <w:pStyle w:val="4"/>
        <w:rPr>
          <w:lang w:eastAsia="zh-CN"/>
        </w:rPr>
      </w:pPr>
      <w:bookmarkStart w:id="13" w:name="_Toc26157"/>
      <w:r>
        <w:rPr>
          <w:rFonts w:hint="eastAsia"/>
          <w:lang w:eastAsia="zh-CN"/>
        </w:rPr>
        <w:t>2.2可转换债券</w:t>
      </w:r>
      <w:bookmarkEnd w:id="13"/>
    </w:p>
    <w:p>
      <w:pPr>
        <w:jc w:val="left"/>
        <w:rPr>
          <w:szCs w:val="21"/>
        </w:rPr>
      </w:pPr>
      <w:r>
        <w:rPr>
          <w:rFonts w:hint="eastAsia"/>
          <w:szCs w:val="21"/>
        </w:rPr>
        <w:t>转换比率= 一张债券可转换得到股份数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转换价格= 可转换债券的面值 / 每张债券可转换的股份数（如果有转换发生）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转换价值（平价）= 转换比率×普通股的市场价格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转换溢价（以百分比算）= （债券市场价格</w:t>
      </w:r>
      <w:r>
        <w:rPr>
          <w:rFonts w:hint="eastAsia" w:ascii="宋体" w:hAnsi="宋体"/>
          <w:szCs w:val="21"/>
        </w:rPr>
        <w:t>－转换价值）/转换价值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投资溢价 =债券市场价格-债券底限价格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投资溢价（以百分比算）= （债券市场价格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债券底限价格</w:t>
      </w:r>
      <w:r>
        <w:rPr>
          <w:rFonts w:hint="eastAsia" w:ascii="宋体" w:hAnsi="宋体"/>
          <w:szCs w:val="21"/>
        </w:rPr>
        <w:t>）/</w:t>
      </w:r>
      <w:r>
        <w:rPr>
          <w:rFonts w:hint="eastAsia"/>
          <w:szCs w:val="21"/>
        </w:rPr>
        <w:t>债券底限价格</w:t>
      </w:r>
    </w:p>
    <w:p>
      <w:pPr>
        <w:jc w:val="left"/>
        <w:rPr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回收分析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P</w:t>
      </w:r>
      <w:r>
        <w:rPr>
          <w:szCs w:val="21"/>
        </w:rPr>
        <w:t>P=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(P−CV)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CV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(CY−DY)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/>
          <w:szCs w:val="21"/>
        </w:rPr>
        <w:t>=转换溢价</w:t>
      </w:r>
      <w:r>
        <w:rPr>
          <w:rFonts w:hint="eastAsia" w:ascii="宋体" w:hAnsi="宋体"/>
          <w:szCs w:val="21"/>
        </w:rPr>
        <w:t>／</w:t>
      </w:r>
      <w:r>
        <w:rPr>
          <w:rFonts w:hint="eastAsia"/>
          <w:szCs w:val="21"/>
        </w:rPr>
        <w:t>（C</w:t>
      </w:r>
      <w:r>
        <w:rPr>
          <w:szCs w:val="21"/>
        </w:rPr>
        <w:t>Y-DY</w:t>
      </w:r>
      <w:r>
        <w:rPr>
          <w:rFonts w:hint="eastAsia"/>
          <w:szCs w:val="21"/>
        </w:rPr>
        <w:t>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此处，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P</w:t>
      </w:r>
      <w:r>
        <w:rPr>
          <w:szCs w:val="21"/>
        </w:rPr>
        <w:t xml:space="preserve">P           </w:t>
      </w:r>
      <w:r>
        <w:rPr>
          <w:rFonts w:hint="eastAsia"/>
          <w:szCs w:val="21"/>
        </w:rPr>
        <w:t>回收期年数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P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可转债的市场价格</w:t>
      </w:r>
    </w:p>
    <w:p>
      <w:pPr>
        <w:jc w:val="left"/>
        <w:rPr>
          <w:rFonts w:hint="eastAsia" w:ascii="宋体" w:hAnsi="宋体"/>
          <w:szCs w:val="21"/>
        </w:rPr>
      </w:pPr>
      <w:r>
        <w:rPr>
          <w:szCs w:val="21"/>
        </w:rPr>
        <w:t xml:space="preserve">CV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可转债的转换价值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 xml:space="preserve">Y         </w:t>
      </w:r>
      <w:r>
        <w:rPr>
          <w:rFonts w:hint="eastAsia"/>
          <w:szCs w:val="21"/>
        </w:rPr>
        <w:t>可转债的当前收益率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(CY = </w:t>
      </w:r>
      <w:r>
        <w:rPr>
          <w:rFonts w:hint="eastAsia"/>
          <w:szCs w:val="21"/>
        </w:rPr>
        <w:t>票息</w:t>
      </w:r>
      <w:r>
        <w:rPr>
          <w:rFonts w:hint="eastAsia" w:ascii="宋体" w:hAnsi="宋体"/>
          <w:szCs w:val="21"/>
        </w:rPr>
        <w:t>／</w:t>
      </w:r>
      <w:r>
        <w:rPr>
          <w:rFonts w:hint="eastAsia"/>
          <w:szCs w:val="21"/>
        </w:rPr>
        <w:t>价格)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 xml:space="preserve">Y         </w:t>
      </w:r>
      <w:r>
        <w:rPr>
          <w:rFonts w:hint="eastAsia"/>
          <w:szCs w:val="21"/>
        </w:rPr>
        <w:t>普通股票的股息收益率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(DY = </w:t>
      </w:r>
      <w:r>
        <w:rPr>
          <w:rFonts w:hint="eastAsia"/>
          <w:szCs w:val="21"/>
        </w:rPr>
        <w:t>股息金额</w:t>
      </w:r>
      <w:r>
        <w:rPr>
          <w:rFonts w:hint="eastAsia" w:ascii="宋体" w:hAnsi="宋体"/>
          <w:szCs w:val="21"/>
        </w:rPr>
        <w:t>／</w:t>
      </w:r>
      <w:r>
        <w:rPr>
          <w:rFonts w:hint="eastAsia"/>
          <w:szCs w:val="21"/>
        </w:rPr>
        <w:t>股票价格)</w:t>
      </w:r>
    </w:p>
    <w:p>
      <w:pPr>
        <w:jc w:val="center"/>
        <w:rPr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净现值（</w:t>
      </w:r>
      <w:r>
        <w:rPr>
          <w:b/>
          <w:bCs/>
          <w:szCs w:val="21"/>
        </w:rPr>
        <w:t>NPV</w:t>
      </w:r>
      <w:r>
        <w:rPr>
          <w:rFonts w:hint="eastAsia"/>
          <w:b/>
          <w:bCs/>
          <w:szCs w:val="21"/>
        </w:rPr>
        <w:t>）分析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 xml:space="preserve">PV = 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C−FV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Cs w:val="21"/>
                      </w:rPr>
                      <m:t>nc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Cs w:val="21"/>
                  </w:rPr>
                  <m:t>)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n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-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m:rPr/>
              <w:rPr>
                <w:rFonts w:ascii="Cambria Math" w:hAnsi="Cambria Math"/>
                <w:szCs w:val="21"/>
              </w:rPr>
              <m:t>t=1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szCs w:val="21"/>
              </w:rPr>
              <m:t>N</m:t>
            </m:r>
            <m:ctrlPr>
              <w:rPr>
                <w:rFonts w:ascii="Cambria Math" w:hAnsi="Cambria Math"/>
                <w:i/>
                <w:szCs w:val="21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FV×(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Cs w:val="21"/>
                      </w:rPr>
                      <m:t>nc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Cs w:val="21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Cs w:val="21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Cs w:val="21"/>
                  </w:rPr>
                  <m:t>)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Cs w:val="21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Cs w:val="21"/>
                          </w:rPr>
                          <m:t>nc</m:t>
                        </m: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szCs w:val="21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Cs w:val="21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/>
                <w:szCs w:val="21"/>
              </w:rPr>
            </m:ctrlPr>
          </m:e>
        </m:nary>
      </m:oMath>
    </w:p>
    <w:p>
      <w:pPr>
        <w:jc w:val="left"/>
        <w:rPr>
          <w:szCs w:val="21"/>
        </w:rPr>
      </w:pPr>
      <w:r>
        <w:rPr>
          <w:rFonts w:hint="eastAsia"/>
          <w:szCs w:val="21"/>
        </w:rPr>
        <w:t>此处：</w:t>
      </w:r>
    </w:p>
    <w:p>
      <w:pPr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P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callable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color w:val="FF0000"/>
          <w:szCs w:val="21"/>
        </w:rPr>
        <w:t>（是否应该是C？）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赎回价格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FV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面额</w:t>
      </w:r>
    </w:p>
    <w:p>
      <w:pPr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nc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同样特征的不可转换证券的收益率</w:t>
      </w:r>
    </w:p>
    <w:p>
      <w:pPr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hint="eastAsia"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hint="eastAsia"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可转换证券的收益率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 xml:space="preserve">n                </w:t>
      </w:r>
      <w:r>
        <w:rPr>
          <w:rFonts w:hint="eastAsia"/>
          <w:szCs w:val="21"/>
        </w:rPr>
        <w:t>可转换证券被赎回之前的年数</w:t>
      </w:r>
      <w:r>
        <w:rPr>
          <w:szCs w:val="21"/>
        </w:rPr>
        <w:t xml:space="preserve">          </w:t>
      </w:r>
    </w:p>
    <w:p>
      <w:pPr>
        <w:jc w:val="center"/>
        <w:rPr>
          <w:szCs w:val="21"/>
        </w:rPr>
      </w:pPr>
    </w:p>
    <w:p>
      <w:pPr>
        <w:pStyle w:val="4"/>
        <w:rPr>
          <w:lang w:eastAsia="zh-CN"/>
        </w:rPr>
      </w:pPr>
      <w:bookmarkStart w:id="14" w:name="_Toc16177"/>
      <w:bookmarkStart w:id="15" w:name="_Toc409533596"/>
      <w:r>
        <w:rPr>
          <w:rFonts w:hint="eastAsia"/>
          <w:lang w:eastAsia="zh-CN"/>
        </w:rPr>
        <w:t>2.3可赎回债券</w:t>
      </w:r>
      <w:bookmarkEnd w:id="14"/>
      <w:bookmarkEnd w:id="15"/>
      <w:bookmarkStart w:id="16" w:name="_Toc409533597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2.3.1 估值和久期</w:t>
      </w:r>
      <w:bookmarkEnd w:id="16"/>
    </w:p>
    <w:p>
      <w:pPr>
        <w:pStyle w:val="6"/>
      </w:pPr>
      <w:r>
        <w:rPr>
          <w:rFonts w:hint="eastAsia"/>
        </w:rPr>
        <w:t>确定赎回权（看涨期权）的价值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可赎回债券价格 = 不含赎回权的对应债券价格</w:t>
      </w:r>
      <w:r>
        <w:rPr>
          <w:szCs w:val="21"/>
        </w:rPr>
        <w:t>–</w:t>
      </w:r>
      <w:r>
        <w:rPr>
          <w:rFonts w:hint="eastAsia"/>
          <w:szCs w:val="21"/>
        </w:rPr>
        <w:t>看涨期权价格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有效久期和凸性</w:t>
      </w:r>
    </w:p>
    <w:p>
      <w:pPr>
        <w:jc w:val="center"/>
      </w:pPr>
      <w:r>
        <w:rPr>
          <w:color w:val="FF0000"/>
          <w:position w:val="-30"/>
        </w:rPr>
        <w:object>
          <v:shape id="_x0000_i1087" o:spt="75" type="#_x0000_t75" style="height:35.25pt;width:214.4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088" o:spt="75" type="#_x0000_t75" style="height:38.8pt;width:409.5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>P</w:t>
      </w:r>
      <w:r>
        <w:rPr>
          <w:szCs w:val="21"/>
          <w:vertAlign w:val="subscript"/>
        </w:rPr>
        <w:t>cf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价格（不可赎回）</w:t>
      </w:r>
    </w:p>
    <w:p>
      <w:pPr>
        <w:ind w:firstLine="420"/>
        <w:rPr>
          <w:szCs w:val="21"/>
        </w:rPr>
      </w:pPr>
      <w:bookmarkStart w:id="17" w:name="_Hlk119339367"/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callable</w:t>
      </w:r>
      <w:bookmarkEnd w:id="17"/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价格（可赎回）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  <w:vertAlign w:val="subscript"/>
        </w:rPr>
        <w:t>cfbond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不可赎回债券的久期</w:t>
      </w:r>
    </w:p>
    <w:p>
      <w:pPr>
        <w:ind w:firstLine="435"/>
        <w:rPr>
          <w:szCs w:val="21"/>
        </w:rPr>
      </w:pPr>
      <w:r>
        <w:rPr>
          <w:position w:val="-6"/>
          <w:szCs w:val="21"/>
        </w:rPr>
        <w:object>
          <v:shape id="_x0000_i1089" o:spt="75" type="#_x0000_t75" style="height:14.3pt;width:1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3">
            <o:LockedField>false</o:LockedField>
          </o:OLEObject>
        </w:object>
      </w:r>
      <w:r>
        <w:rPr>
          <w:position w:val="-6"/>
          <w:szCs w:val="21"/>
        </w:rPr>
        <w:tab/>
      </w:r>
      <w:r>
        <w:rPr>
          <w:position w:val="-6"/>
          <w:szCs w:val="21"/>
        </w:rPr>
        <w:tab/>
      </w:r>
      <w:r>
        <w:rPr>
          <w:position w:val="-6"/>
          <w:szCs w:val="21"/>
        </w:rPr>
        <w:tab/>
      </w:r>
      <w:r>
        <w:rPr>
          <w:rFonts w:hint="eastAsia"/>
          <w:szCs w:val="21"/>
        </w:rPr>
        <w:t>债券中含有的看涨期权的德尔塔系数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  <w:vertAlign w:val="subscript"/>
        </w:rPr>
        <w:t>cfbond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不可赎回债券的凸性</w:t>
      </w:r>
    </w:p>
    <w:p>
      <w:pPr>
        <w:ind w:firstLine="435"/>
        <w:rPr>
          <w:szCs w:val="21"/>
        </w:rPr>
      </w:pPr>
      <w:r>
        <w:rPr>
          <w:position w:val="-10"/>
          <w:szCs w:val="21"/>
        </w:rPr>
        <w:object>
          <v:shape id="_x0000_i1090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5">
            <o:LockedField>false</o:LockedField>
          </o:OLEObject>
        </w:object>
      </w:r>
      <w:r>
        <w:rPr>
          <w:position w:val="-10"/>
          <w:szCs w:val="21"/>
        </w:rPr>
        <w:tab/>
      </w:r>
      <w:r>
        <w:rPr>
          <w:position w:val="-10"/>
          <w:szCs w:val="21"/>
        </w:rPr>
        <w:tab/>
      </w:r>
      <w:r>
        <w:rPr>
          <w:position w:val="-10"/>
          <w:szCs w:val="21"/>
        </w:rPr>
        <w:tab/>
      </w:r>
      <w:r>
        <w:rPr>
          <w:rFonts w:hint="eastAsia"/>
          <w:szCs w:val="21"/>
        </w:rPr>
        <w:t>债券中含有的看涨期权的伽玛系数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18" w:name="_Toc31629"/>
      <w:r>
        <w:rPr>
          <w:rFonts w:hint="eastAsia"/>
          <w:lang w:eastAsia="zh-CN"/>
        </w:rPr>
        <w:t>2.4 浮动利率债券</w:t>
      </w:r>
      <w:bookmarkEnd w:id="18"/>
    </w:p>
    <w:p>
      <w:pPr>
        <w:pStyle w:val="6"/>
      </w:pPr>
      <w:r>
        <w:rPr>
          <w:rFonts w:hint="eastAsia"/>
        </w:rPr>
        <w:t>浮动利率债券的定价</w:t>
      </w:r>
    </w:p>
    <w:p>
      <w:pPr>
        <w:jc w:val="center"/>
      </w:pPr>
      <w:r>
        <w:rPr>
          <w:b/>
          <w:color w:val="FF0000"/>
          <w:position w:val="-32"/>
        </w:rPr>
        <w:object>
          <v:shape id="_x0000_i1091" o:spt="75" type="#_x0000_t75" style="height:36.75pt;width:228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cum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债券的当前价格（包括应计利息）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ex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零息债券的价格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f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/>
        </w:rPr>
        <w:t>自上一次付息日的时间，以年的分数形式计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1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下一个票息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0,1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从0到1期间的即期利率</w:t>
      </w:r>
    </w:p>
    <w:p/>
    <w:p>
      <w:pPr>
        <w:pStyle w:val="4"/>
        <w:rPr>
          <w:lang w:eastAsia="zh-CN"/>
        </w:rPr>
      </w:pPr>
      <w:bookmarkStart w:id="19" w:name="_Toc7535"/>
      <w:r>
        <w:rPr>
          <w:rFonts w:hint="eastAsia"/>
          <w:lang w:eastAsia="zh-CN"/>
        </w:rPr>
        <w:t>2.5通胀挂钩债券</w:t>
      </w:r>
      <w:bookmarkEnd w:id="19"/>
    </w:p>
    <w:p>
      <w:pPr>
        <w:pStyle w:val="6"/>
      </w:pPr>
      <w:r>
        <w:rPr>
          <w:rFonts w:hint="eastAsia"/>
        </w:rPr>
        <w:t>传统债券收益率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（1+名义收益率）=（1+实际收益率）（1+预期通货膨胀率）（1+通货膨胀风险溢价）</w:t>
      </w:r>
    </w:p>
    <w:p>
      <w:pPr>
        <w:rPr>
          <w:szCs w:val="21"/>
        </w:rPr>
      </w:pPr>
      <w:r>
        <w:rPr>
          <w:rFonts w:hint="eastAsia"/>
          <w:szCs w:val="21"/>
        </w:rPr>
        <w:t>当变量值很小，表达式可近似地简化为：</w:t>
      </w:r>
    </w:p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名义收益率=实际收益率+预期通货膨胀率+通货膨胀风险溢价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通胀挂钩收益率=实际收益率+实际通货膨胀率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损益平衡通货膨胀率=名义收益率-通胀挂钩收益率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指数化的本金</w:t>
      </w:r>
    </w:p>
    <w:p>
      <w:pPr>
        <w:jc w:val="center"/>
        <w:rPr>
          <w:b/>
          <w:szCs w:val="21"/>
        </w:rPr>
      </w:pPr>
      <w:r>
        <w:rPr>
          <w:b/>
          <w:position w:val="-12"/>
          <w:szCs w:val="21"/>
        </w:rPr>
        <w:object>
          <v:shape id="_x0000_i1092" o:spt="75" type="#_x0000_t75" style="height:18.9pt;width:91.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9">
            <o:LockedField>false</o:LockedField>
          </o:OLEObject>
        </w:object>
      </w:r>
    </w:p>
    <w:p>
      <w:pPr>
        <w:jc w:val="center"/>
        <w:rPr>
          <w:b/>
          <w:szCs w:val="21"/>
        </w:rPr>
      </w:pPr>
      <w:r>
        <w:rPr>
          <w:b/>
          <w:position w:val="-12"/>
          <w:szCs w:val="21"/>
        </w:rPr>
        <w:object>
          <v:shape id="_x0000_i1093" o:spt="75" type="#_x0000_t75" style="height:18.9pt;width:68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t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 w:ascii="宋体" w:hAnsi="宋体"/>
        </w:rPr>
        <w:t>按时刻t的通货膨胀率指数化的本金</w:t>
      </w:r>
    </w:p>
    <w:p>
      <w:pPr>
        <w:ind w:firstLine="420"/>
        <w:rPr>
          <w:rFonts w:ascii="宋体" w:hAnsi="宋体"/>
        </w:rPr>
      </w:pP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t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 w:ascii="宋体" w:hAnsi="宋体"/>
        </w:rPr>
        <w:t>在时刻t的现金流量</w:t>
      </w:r>
    </w:p>
    <w:p>
      <w:pPr>
        <w:ind w:firstLine="420"/>
        <w:rPr>
          <w:szCs w:val="21"/>
        </w:rPr>
      </w:pPr>
      <w:r>
        <w:rPr>
          <w:b/>
          <w:position w:val="-12"/>
          <w:szCs w:val="21"/>
        </w:rPr>
        <w:object>
          <v:shape id="_x0000_i1094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3">
            <o:LockedField>false</o:LockedField>
          </o:OLEObject>
        </w:object>
      </w:r>
      <w:r>
        <w:rPr>
          <w:rFonts w:hint="eastAsia"/>
          <w:b/>
          <w:position w:val="-12"/>
          <w:szCs w:val="21"/>
        </w:rPr>
        <w:t xml:space="preserve">  </w:t>
      </w:r>
      <w:r>
        <w:rPr>
          <w:b/>
          <w:position w:val="-12"/>
          <w:szCs w:val="21"/>
        </w:rPr>
        <w:tab/>
      </w:r>
      <w:r>
        <w:rPr>
          <w:b/>
          <w:position w:val="-12"/>
          <w:szCs w:val="21"/>
        </w:rPr>
        <w:tab/>
      </w:r>
      <w:r>
        <w:rPr>
          <w:rFonts w:hint="eastAsia" w:ascii="宋体" w:hAnsi="宋体"/>
        </w:rPr>
        <w:t>在时刻t的通货膨胀率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CR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债券实际票面利率</w:t>
      </w:r>
    </w:p>
    <w:p>
      <w:pPr>
        <w:rPr>
          <w:b/>
          <w:szCs w:val="21"/>
        </w:rPr>
      </w:pPr>
    </w:p>
    <w:p>
      <w:pPr>
        <w:pStyle w:val="6"/>
      </w:pPr>
      <w:r>
        <w:rPr>
          <w:rFonts w:hint="eastAsia"/>
        </w:rPr>
        <w:t>指数化的票面利率</w:t>
      </w:r>
    </w:p>
    <w:p>
      <w:pPr>
        <w:jc w:val="center"/>
        <w:rPr>
          <w:b/>
          <w:szCs w:val="21"/>
        </w:rPr>
      </w:pPr>
      <w:r>
        <w:rPr>
          <w:b/>
          <w:position w:val="-12"/>
          <w:szCs w:val="21"/>
        </w:rPr>
        <w:object>
          <v:shape id="_x0000_i1095" o:spt="75" type="#_x0000_t75" style="height:18.9pt;width:76.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5">
            <o:LockedField>false</o:LockedField>
          </o:OLEObject>
        </w:object>
      </w:r>
    </w:p>
    <w:p>
      <w:pPr>
        <w:jc w:val="center"/>
        <w:rPr>
          <w:b/>
          <w:szCs w:val="21"/>
        </w:rPr>
      </w:pPr>
      <w:r>
        <w:rPr>
          <w:b/>
          <w:position w:val="-12"/>
          <w:szCs w:val="21"/>
        </w:rPr>
        <w:object>
          <v:shape id="_x0000_i1096" o:spt="75" type="#_x0000_t75" style="height:18.9pt;width:75.5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ICR</w:t>
      </w:r>
      <w:r>
        <w:rPr>
          <w:rFonts w:hint="eastAsia"/>
          <w:szCs w:val="21"/>
          <w:vertAlign w:val="subscript"/>
        </w:rPr>
        <w:t xml:space="preserve">t  </w:t>
      </w:r>
      <w:r>
        <w:rPr>
          <w:rFonts w:hint="eastAsia" w:ascii="宋体" w:hAnsi="宋体"/>
        </w:rPr>
        <w:t>按时刻t的通货膨胀率指数化的票面利率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CR  </w:t>
      </w:r>
      <w:r>
        <w:rPr>
          <w:szCs w:val="21"/>
        </w:rPr>
        <w:tab/>
      </w:r>
      <w:r>
        <w:rPr>
          <w:rFonts w:hint="eastAsia"/>
          <w:szCs w:val="21"/>
        </w:rPr>
        <w:t>债券实际票面利率</w:t>
      </w:r>
    </w:p>
    <w:p>
      <w:pPr>
        <w:ind w:firstLine="420"/>
        <w:rPr>
          <w:szCs w:val="21"/>
        </w:rPr>
      </w:pPr>
      <w:r>
        <w:rPr>
          <w:b/>
          <w:position w:val="-12"/>
          <w:szCs w:val="21"/>
        </w:rPr>
        <w:object>
          <v:shape id="_x0000_i1097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9">
            <o:LockedField>false</o:LockedField>
          </o:OLEObject>
        </w:object>
      </w:r>
      <w:r>
        <w:rPr>
          <w:rFonts w:hint="eastAsia"/>
          <w:b/>
          <w:position w:val="-12"/>
          <w:szCs w:val="21"/>
        </w:rPr>
        <w:t xml:space="preserve">  </w:t>
      </w:r>
      <w:r>
        <w:rPr>
          <w:b/>
          <w:position w:val="-12"/>
          <w:szCs w:val="21"/>
        </w:rPr>
        <w:tab/>
      </w:r>
      <w:r>
        <w:rPr>
          <w:rFonts w:hint="eastAsia" w:ascii="宋体" w:hAnsi="宋体"/>
        </w:rPr>
        <w:t>在时刻t的通货膨胀率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t  </w:t>
      </w:r>
      <w:r>
        <w:rPr>
          <w:szCs w:val="21"/>
          <w:vertAlign w:val="subscript"/>
        </w:rPr>
        <w:tab/>
      </w:r>
      <w:r>
        <w:rPr>
          <w:rFonts w:hint="eastAsia" w:ascii="宋体" w:hAnsi="宋体"/>
        </w:rPr>
        <w:t>在时刻t的现金流量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rFonts w:hint="eastAsia"/>
          <w:szCs w:val="21"/>
        </w:rPr>
        <w:t>本金面值</w:t>
      </w:r>
    </w:p>
    <w:p>
      <w:pPr>
        <w:rPr>
          <w:b/>
          <w:szCs w:val="21"/>
        </w:rPr>
      </w:pPr>
    </w:p>
    <w:p>
      <w:pPr>
        <w:pStyle w:val="6"/>
      </w:pPr>
      <w:r>
        <w:rPr>
          <w:rFonts w:hint="eastAsia"/>
        </w:rPr>
        <w:t>通货紧缩底限</w:t>
      </w:r>
    </w:p>
    <w:p>
      <w:pPr>
        <w:jc w:val="center"/>
        <w:rPr>
          <w:b/>
          <w:position w:val="-10"/>
          <w:szCs w:val="21"/>
        </w:rPr>
      </w:pPr>
      <w:r>
        <w:rPr>
          <w:b/>
          <w:position w:val="-10"/>
          <w:szCs w:val="21"/>
        </w:rPr>
        <w:object>
          <v:shape id="_x0000_i1098" o:spt="75" type="#_x0000_t75" style="height:16.35pt;width:145.5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rFonts w:ascii="宋体" w:hAnsi="宋体"/>
        </w:rPr>
      </w:pPr>
      <w:r>
        <w:rPr>
          <w:rFonts w:hint="eastAsia"/>
          <w:szCs w:val="21"/>
        </w:rPr>
        <w:t>CF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 </w:t>
      </w:r>
      <w:r>
        <w:rPr>
          <w:szCs w:val="21"/>
          <w:vertAlign w:val="subscript"/>
        </w:rPr>
        <w:tab/>
      </w:r>
      <w:r>
        <w:rPr>
          <w:rFonts w:hint="eastAsia" w:ascii="宋体" w:hAnsi="宋体"/>
        </w:rPr>
        <w:t>在时刻</w:t>
      </w:r>
      <w:r>
        <w:rPr>
          <w:rFonts w:ascii="宋体" w:hAnsi="宋体"/>
        </w:rPr>
        <w:t>T</w:t>
      </w:r>
      <w:r>
        <w:rPr>
          <w:rFonts w:hint="eastAsia" w:ascii="宋体" w:hAnsi="宋体"/>
        </w:rPr>
        <w:t>的现金流量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CR  </w:t>
      </w:r>
      <w:r>
        <w:rPr>
          <w:szCs w:val="21"/>
        </w:rPr>
        <w:tab/>
      </w:r>
      <w:r>
        <w:rPr>
          <w:rFonts w:hint="eastAsia"/>
          <w:szCs w:val="21"/>
        </w:rPr>
        <w:t>债券实际票面利率</w:t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position w:val="-12"/>
          <w:szCs w:val="21"/>
        </w:rPr>
        <w:t>N</w:t>
      </w:r>
      <w:r>
        <w:rPr>
          <w:rFonts w:hint="eastAsia"/>
          <w:b/>
          <w:position w:val="-12"/>
          <w:szCs w:val="21"/>
          <w:vertAlign w:val="subscript"/>
        </w:rPr>
        <w:t>T</w:t>
      </w:r>
      <w:r>
        <w:rPr>
          <w:b/>
          <w:position w:val="-12"/>
          <w:szCs w:val="21"/>
        </w:rPr>
        <w:tab/>
      </w:r>
      <w:r>
        <w:rPr>
          <w:rFonts w:hint="eastAsia" w:ascii="宋体" w:hAnsi="宋体"/>
        </w:rPr>
        <w:t>按时刻T的通货膨胀率指数化的本金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rFonts w:hint="eastAsia"/>
          <w:szCs w:val="21"/>
        </w:rPr>
        <w:t>本金面值</w:t>
      </w:r>
    </w:p>
    <w:p>
      <w:pPr>
        <w:jc w:val="center"/>
        <w:rPr>
          <w:b/>
          <w:szCs w:val="21"/>
        </w:rPr>
      </w:pPr>
    </w:p>
    <w:p>
      <w:pPr>
        <w:pStyle w:val="3"/>
        <w:rPr>
          <w:lang w:eastAsia="zh-CN"/>
        </w:rPr>
      </w:pPr>
      <w:bookmarkStart w:id="20" w:name="_Toc27486"/>
      <w:r>
        <w:rPr>
          <w:lang w:eastAsia="zh-CN"/>
        </w:rPr>
        <w:t>3</w:t>
      </w:r>
      <w:r>
        <w:rPr>
          <w:rFonts w:hint="eastAsia"/>
          <w:lang w:eastAsia="zh-CN"/>
        </w:rPr>
        <w:t>固定收益证券组合管理策略</w:t>
      </w:r>
      <w:bookmarkEnd w:id="20"/>
    </w:p>
    <w:p>
      <w:pPr>
        <w:pStyle w:val="4"/>
      </w:pPr>
      <w:bookmarkStart w:id="21" w:name="_Toc32126"/>
      <w:r>
        <w:rPr>
          <w:rFonts w:hint="eastAsia"/>
        </w:rPr>
        <w:t>3.1 消极管理</w:t>
      </w:r>
      <w:bookmarkEnd w:id="21"/>
    </w:p>
    <w:p>
      <w:pPr>
        <w:pStyle w:val="6"/>
      </w:pPr>
      <w:r>
        <w:rPr>
          <w:rFonts w:hint="eastAsia"/>
        </w:rPr>
        <w:t>免疫策略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A = L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A </w:t>
      </w:r>
      <w:r>
        <w:rPr>
          <w:rFonts w:hint="eastAsia"/>
          <w:szCs w:val="21"/>
        </w:rPr>
        <w:t>= D</w:t>
      </w:r>
      <w:r>
        <w:rPr>
          <w:rFonts w:hint="eastAsia"/>
          <w:szCs w:val="21"/>
          <w:vertAlign w:val="subscript"/>
        </w:rPr>
        <w:t>L</w:t>
      </w:r>
    </w:p>
    <w:p>
      <w:pPr>
        <w:jc w:val="center"/>
        <w:rPr>
          <w:szCs w:val="21"/>
          <w:vertAlign w:val="subscript"/>
        </w:rPr>
      </w:pPr>
      <w:r>
        <w:rPr>
          <w:rFonts w:hint="eastAsia"/>
          <w:szCs w:val="21"/>
        </w:rPr>
        <w:t>A×D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 xml:space="preserve"> = L×D</w:t>
      </w:r>
      <w:r>
        <w:rPr>
          <w:rFonts w:hint="eastAsia"/>
          <w:szCs w:val="21"/>
          <w:vertAlign w:val="subscript"/>
        </w:rPr>
        <w:t>L</w: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A      投资组合的现值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L      债务的现值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A        </w:t>
      </w:r>
      <w:r>
        <w:rPr>
          <w:rFonts w:hint="eastAsia"/>
          <w:szCs w:val="21"/>
        </w:rPr>
        <w:t>投资组合的久期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L        </w:t>
      </w:r>
      <w:r>
        <w:rPr>
          <w:rFonts w:hint="eastAsia"/>
          <w:szCs w:val="21"/>
        </w:rPr>
        <w:t>债务的久期</w:t>
      </w:r>
    </w:p>
    <w:p>
      <w:pPr>
        <w:pStyle w:val="6"/>
      </w:pPr>
    </w:p>
    <w:p>
      <w:pPr>
        <w:pStyle w:val="6"/>
      </w:pPr>
      <w:r>
        <w:rPr>
          <w:rFonts w:hint="eastAsia"/>
        </w:rPr>
        <w:t>现金流相对其久期的离散程度（D</w:t>
      </w:r>
      <w:r>
        <w:t>S</w:t>
      </w:r>
      <w:r>
        <w:rPr>
          <w:vertAlign w:val="subscript"/>
        </w:rPr>
        <w:t>A</w:t>
      </w:r>
      <w:r>
        <w:rPr>
          <w:rFonts w:hint="eastAsia"/>
        </w:rPr>
        <w:t>）</w:t>
      </w:r>
    </w:p>
    <w:p>
      <w:pPr>
        <w:jc w:val="center"/>
      </w:pPr>
      <w:r>
        <w:rPr>
          <w:position w:val="-60"/>
        </w:rPr>
        <w:object>
          <v:shape id="_x0000_i1099" o:spt="75" type="#_x0000_t75" style="height:65.85pt;width:117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  <w:vertAlign w:val="superscript"/>
        </w:rPr>
        <w:t xml:space="preserve">A  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投资组合A中第i项现金流的期限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A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投资组合A的久期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vertAlign w:val="subscript"/>
        </w:rPr>
        <w:t xml:space="preserve">i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投资组合A中第i项现金流的现值</w:t>
      </w:r>
    </w:p>
    <w:p>
      <w:pPr>
        <w:ind w:firstLine="420"/>
      </w:pPr>
      <w:r>
        <w:rPr>
          <w:rFonts w:hint="eastAsia"/>
        </w:rPr>
        <w:t>n</w:t>
      </w:r>
      <w:r>
        <w:tab/>
      </w:r>
      <w:r>
        <w:tab/>
      </w:r>
      <w:r>
        <w:rPr>
          <w:rFonts w:hint="eastAsia"/>
        </w:rPr>
        <w:t>投资组合A的现金流数量</w:t>
      </w:r>
    </w:p>
    <w:p>
      <w:pPr>
        <w:ind w:firstLine="420"/>
      </w:pPr>
    </w:p>
    <w:p>
      <w:pPr>
        <w:pStyle w:val="4"/>
        <w:rPr>
          <w:lang w:eastAsia="zh-CN"/>
        </w:rPr>
      </w:pPr>
      <w:bookmarkStart w:id="22" w:name="_Toc20291"/>
      <w:r>
        <w:rPr>
          <w:rFonts w:hint="eastAsia"/>
          <w:lang w:eastAsia="zh-CN"/>
        </w:rPr>
        <w:t>3.2计算套期保值比率：修正久期法</w:t>
      </w:r>
      <w:bookmarkEnd w:id="22"/>
    </w:p>
    <w:p>
      <w:pPr>
        <w:jc w:val="center"/>
        <w:rPr>
          <w:szCs w:val="21"/>
        </w:rPr>
      </w:pPr>
      <w:r>
        <w:rPr>
          <w:i/>
          <w:iCs/>
          <w:position w:val="-32"/>
        </w:rPr>
        <w:object>
          <v:shape id="_x0000_i1100" o:spt="75" type="#_x0000_t75" style="height:36.75pt;width:153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4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32"/>
        </w:rPr>
        <w:object>
          <v:shape id="_x0000_i1101" o:spt="75" type="#_x0000_t75" style="height:36.75pt;width:24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HR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套期保值比率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t时刻的现货价格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t,T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t 时刻，到期日是T的期货价格</w:t>
      </w:r>
    </w:p>
    <w:p>
      <w:pPr>
        <w:ind w:firstLine="435"/>
        <w:rPr>
          <w:szCs w:val="21"/>
        </w:rPr>
      </w:pPr>
      <w:r>
        <w:rPr>
          <w:szCs w:val="21"/>
        </w:rPr>
        <w:t>ρ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>S，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 xml:space="preserve">F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S和</w:t>
      </w:r>
      <w:r>
        <w:rPr>
          <w:szCs w:val="21"/>
        </w:rPr>
        <w:t>Δ</w:t>
      </w:r>
      <w:r>
        <w:rPr>
          <w:rFonts w:hint="eastAsia"/>
          <w:szCs w:val="21"/>
        </w:rPr>
        <w:t>F之间的相关系数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 xml:space="preserve">S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S的标准差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 xml:space="preserve">F，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F的标准差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CTD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最便宜可交割</w:t>
      </w:r>
    </w:p>
    <w:p>
      <w:pPr>
        <w:ind w:firstLine="435"/>
        <w:rPr>
          <w:szCs w:val="21"/>
        </w:rPr>
      </w:pPr>
      <w:r>
        <w:rPr>
          <w:i/>
          <w:iCs/>
          <w:position w:val="-10"/>
          <w:sz w:val="22"/>
        </w:rPr>
        <w:object>
          <v:shape id="_x0000_i1102" o:spt="75" type="#_x0000_t75" style="height:18.9pt;width:28.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8">
            <o:LockedField>false</o:LockedField>
          </o:OLEObject>
        </w:object>
      </w:r>
      <w:r>
        <w:rPr>
          <w:rFonts w:hint="eastAsia"/>
          <w:i/>
          <w:iCs/>
          <w:position w:val="-10"/>
          <w:sz w:val="22"/>
        </w:rPr>
        <w:t xml:space="preserve">  </w:t>
      </w:r>
      <w:r>
        <w:rPr>
          <w:i/>
          <w:iCs/>
          <w:position w:val="-10"/>
          <w:sz w:val="22"/>
        </w:rPr>
        <w:tab/>
      </w:r>
      <w:r>
        <w:rPr>
          <w:i/>
          <w:iCs/>
          <w:position w:val="-10"/>
          <w:sz w:val="22"/>
        </w:rPr>
        <w:tab/>
      </w:r>
      <w:r>
        <w:rPr>
          <w:rFonts w:hint="eastAsia"/>
          <w:szCs w:val="21"/>
        </w:rPr>
        <w:t>被套期保值目标资产的修正久期</w:t>
      </w:r>
    </w:p>
    <w:p>
      <w:pPr>
        <w:ind w:firstLine="435"/>
        <w:rPr>
          <w:szCs w:val="21"/>
        </w:rPr>
      </w:pPr>
      <w:r>
        <w:rPr>
          <w:i/>
          <w:iCs/>
          <w:position w:val="-10"/>
          <w:sz w:val="22"/>
        </w:rPr>
        <w:object>
          <v:shape id="_x0000_i1103" o:spt="75" type="#_x0000_t75" style="height:18.9pt;width:28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0">
            <o:LockedField>false</o:LockedField>
          </o:OLEObject>
        </w:object>
      </w:r>
      <w:r>
        <w:rPr>
          <w:rFonts w:hint="eastAsia"/>
          <w:i/>
          <w:iCs/>
          <w:position w:val="-10"/>
          <w:sz w:val="22"/>
        </w:rPr>
        <w:t xml:space="preserve">  </w:t>
      </w:r>
      <w:r>
        <w:rPr>
          <w:i/>
          <w:iCs/>
          <w:position w:val="-10"/>
          <w:sz w:val="22"/>
        </w:rPr>
        <w:tab/>
      </w:r>
      <w:r>
        <w:rPr>
          <w:i/>
          <w:iCs/>
          <w:position w:val="-10"/>
          <w:sz w:val="22"/>
        </w:rPr>
        <w:tab/>
      </w:r>
      <w:r>
        <w:rPr>
          <w:rFonts w:hint="eastAsia"/>
          <w:szCs w:val="21"/>
        </w:rPr>
        <w:t>期货的修正久期（最便宜可交割的）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F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期货合约的数量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S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被套期保值目标资产的数目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合约规模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CTD, t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最便宜可交割债券的现价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CF</w:t>
      </w:r>
      <w:r>
        <w:rPr>
          <w:rFonts w:hint="eastAsia"/>
          <w:szCs w:val="21"/>
          <w:vertAlign w:val="subscript"/>
        </w:rPr>
        <w:t xml:space="preserve">CTD, t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最便宜可交割债券的转换因子</w:t>
      </w:r>
    </w:p>
    <w:p>
      <w:pPr>
        <w:rPr>
          <w:szCs w:val="21"/>
        </w:rPr>
      </w:pPr>
    </w:p>
    <w:p>
      <w:pPr>
        <w:pStyle w:val="2"/>
      </w:pPr>
      <w:r>
        <w:br w:type="page"/>
      </w:r>
      <w:bookmarkStart w:id="23" w:name="_Toc3510"/>
      <w:r>
        <w:rPr>
          <w:rFonts w:hint="eastAsia"/>
        </w:rPr>
        <w:t>衍生产品估值和分析</w:t>
      </w:r>
      <w:bookmarkEnd w:id="23"/>
    </w:p>
    <w:p>
      <w:pPr>
        <w:pStyle w:val="3"/>
        <w:rPr>
          <w:lang w:eastAsia="zh-CN"/>
        </w:rPr>
      </w:pPr>
      <w:bookmarkStart w:id="24" w:name="_Toc4748"/>
      <w:r>
        <w:rPr>
          <w:lang w:eastAsia="zh-CN"/>
        </w:rPr>
        <w:t>1</w:t>
      </w:r>
      <w:r>
        <w:rPr>
          <w:rFonts w:hint="eastAsia"/>
          <w:lang w:eastAsia="zh-CN"/>
        </w:rPr>
        <w:t>金融市场和工具</w:t>
      </w:r>
      <w:bookmarkEnd w:id="24"/>
    </w:p>
    <w:p>
      <w:pPr>
        <w:pStyle w:val="4"/>
        <w:rPr>
          <w:lang w:eastAsia="zh-CN"/>
        </w:rPr>
      </w:pPr>
      <w:bookmarkStart w:id="25" w:name="_Toc28970"/>
      <w:r>
        <w:rPr>
          <w:lang w:eastAsia="zh-CN"/>
        </w:rPr>
        <w:t>1.1</w:t>
      </w:r>
      <w:r>
        <w:rPr>
          <w:rFonts w:hint="eastAsia"/>
          <w:lang w:eastAsia="zh-CN"/>
        </w:rPr>
        <w:t>互换</w:t>
      </w:r>
      <w:bookmarkEnd w:id="25"/>
    </w:p>
    <w:p>
      <w:pPr>
        <w:pStyle w:val="6"/>
      </w:pPr>
      <w:r>
        <w:rPr>
          <w:rFonts w:hint="eastAsia"/>
        </w:rPr>
        <w:t>利率互换</w:t>
      </w:r>
    </w:p>
    <w:p>
      <w:pPr>
        <w:rPr>
          <w:szCs w:val="21"/>
        </w:rPr>
      </w:pPr>
      <w:r>
        <w:rPr>
          <w:rFonts w:hint="eastAsia"/>
          <w:szCs w:val="21"/>
        </w:rPr>
        <w:t>接受固定收益的交易方的互换价值可以被表示为</w:t>
      </w:r>
    </w:p>
    <w:p>
      <w:pPr>
        <w:jc w:val="center"/>
        <w:rPr>
          <w:szCs w:val="21"/>
          <w:vertAlign w:val="subscript"/>
        </w:rPr>
      </w:pPr>
      <w:r>
        <w:rPr>
          <w:szCs w:val="21"/>
        </w:rPr>
        <w:t>V = B</w:t>
      </w:r>
      <w:r>
        <w:rPr>
          <w:szCs w:val="21"/>
          <w:vertAlign w:val="subscript"/>
        </w:rPr>
        <w:t xml:space="preserve">1 </w:t>
      </w:r>
      <w:r>
        <w:rPr>
          <w:szCs w:val="21"/>
        </w:rPr>
        <w:t>— B</w:t>
      </w:r>
      <w:r>
        <w:rPr>
          <w:szCs w:val="21"/>
          <w:vertAlign w:val="subscript"/>
        </w:rPr>
        <w:t>2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此处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V    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互换的价值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  <w:vertAlign w:val="subscript"/>
        </w:rPr>
        <w:t xml:space="preserve">1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互换中的固定收益债券的价值</w:t>
      </w:r>
    </w:p>
    <w:p>
      <w:pPr>
        <w:ind w:firstLine="420"/>
        <w:rPr>
          <w:szCs w:val="21"/>
        </w:rPr>
      </w:pPr>
      <w:r>
        <w:rPr>
          <w:szCs w:val="21"/>
        </w:rPr>
        <w:t>B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互换中的浮动收益债券的价值</w:t>
      </w:r>
    </w:p>
    <w:p>
      <w:pPr>
        <w:ind w:firstLine="420"/>
        <w:rPr>
          <w:szCs w:val="21"/>
        </w:rPr>
      </w:pPr>
    </w:p>
    <w:p>
      <w:r>
        <w:rPr>
          <w:rFonts w:hint="eastAsia"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是固定利率债券现金流的现值</w:t>
      </w:r>
    </w:p>
    <w:p>
      <w:pPr>
        <w:jc w:val="center"/>
        <w:rPr>
          <w:szCs w:val="21"/>
        </w:rPr>
      </w:pPr>
      <w:r>
        <w:rPr>
          <w:position w:val="-32"/>
          <w:sz w:val="20"/>
        </w:rPr>
        <w:object>
          <v:shape id="_x0000_i1104" o:spt="75" type="#_x0000_t75" style="height:36.25pt;width:14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  <w:vertAlign w:val="subscript"/>
        </w:rPr>
        <w:t xml:space="preserve">1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互换中固定利率债券的价值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rFonts w:hint="eastAsia"/>
          <w:szCs w:val="21"/>
        </w:rPr>
        <w:t>在t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</w:rPr>
        <w:t>时刻要支付的固定利率现金流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Q   </w:t>
      </w:r>
      <w:r>
        <w:rPr>
          <w:szCs w:val="21"/>
        </w:rPr>
        <w:tab/>
      </w:r>
      <w:r>
        <w:rPr>
          <w:rFonts w:hint="eastAsia"/>
          <w:szCs w:val="21"/>
        </w:rPr>
        <w:t>互换协议中的名义本金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>0,</w:t>
      </w:r>
      <w:r>
        <w:rPr>
          <w:position w:val="-6"/>
          <w:szCs w:val="21"/>
          <w:vertAlign w:val="subscript"/>
        </w:rPr>
        <w:object>
          <v:shape id="_x0000_i1105" o:spt="75" type="#_x0000_t75" style="height:13.3pt;width:9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在到期日</w:t>
      </w:r>
      <w:r>
        <w:rPr>
          <w:position w:val="-6"/>
        </w:rPr>
        <w:object>
          <v:shape id="_x0000_i1106" o:spt="75" type="#_x0000_t75" style="height:13.3pt;width:9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/>
          <w:szCs w:val="21"/>
        </w:rPr>
        <w:t>时的即期利率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债券到期时间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当加入互换，并且立即在一个票面利率重置日之后，债券</w:t>
      </w:r>
      <w:r>
        <w:rPr>
          <w:szCs w:val="21"/>
        </w:rPr>
        <w:t>B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的价值等于名义本金数Q。在重置日之间，价值是</w:t>
      </w:r>
    </w:p>
    <w:p>
      <w:pPr>
        <w:jc w:val="center"/>
        <w:rPr>
          <w:szCs w:val="21"/>
        </w:rPr>
      </w:pPr>
      <w:r>
        <w:rPr>
          <w:position w:val="-32"/>
          <w:sz w:val="20"/>
        </w:rPr>
        <w:object>
          <v:shape id="_x0000_i1107" o:spt="75" type="#_x0000_t75" style="height:38.3pt;width:128.15pt;" o:ole="t" filled="t" o:preferrelative="t" stroked="f" coordsize="21600,21600">
            <v:path/>
            <v:fill on="t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  <w:vertAlign w:val="subscript"/>
        </w:rPr>
        <w:t xml:space="preserve">2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互换中浮动利率债券的价值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perscript"/>
        </w:rPr>
        <w:t xml:space="preserve">*    </w:t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在下一个票面利率重置日t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，用于支付的浮动利率现金流(最初已知)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Q    </w:t>
      </w:r>
      <w:r>
        <w:rPr>
          <w:szCs w:val="21"/>
        </w:rPr>
        <w:tab/>
      </w:r>
      <w:r>
        <w:rPr>
          <w:rFonts w:hint="eastAsia"/>
          <w:szCs w:val="21"/>
        </w:rPr>
        <w:t>互换协议中的名义本金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0, t1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对应于到期日t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的即期利率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交叉货币利率互换</w:t>
      </w:r>
    </w:p>
    <w:p>
      <w:pPr>
        <w:rPr>
          <w:szCs w:val="21"/>
        </w:rPr>
      </w:pPr>
      <w:r>
        <w:rPr>
          <w:rFonts w:hint="eastAsia"/>
          <w:szCs w:val="21"/>
        </w:rPr>
        <w:t>这种互换的价值可表达为</w:t>
      </w:r>
    </w:p>
    <w:p>
      <w:pPr>
        <w:jc w:val="center"/>
        <w:rPr>
          <w:szCs w:val="21"/>
        </w:rPr>
      </w:pPr>
      <w:r>
        <w:rPr>
          <w:position w:val="-10"/>
          <w:szCs w:val="21"/>
        </w:rPr>
        <w:object>
          <v:shape id="_x0000_i1108" o:spt="75" type="#_x0000_t75" style="height:16.35pt;width:77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      以每外币为单位的本国货币的现货利率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  <w:vertAlign w:val="subscript"/>
        </w:rPr>
        <w:t xml:space="preserve">F        </w:t>
      </w:r>
      <w:r>
        <w:rPr>
          <w:rFonts w:hint="eastAsia"/>
          <w:szCs w:val="21"/>
        </w:rPr>
        <w:t>以外币计价，互换中的外币债券的价值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  <w:vertAlign w:val="subscript"/>
        </w:rPr>
        <w:t xml:space="preserve">D        </w:t>
      </w:r>
      <w:r>
        <w:rPr>
          <w:rFonts w:hint="eastAsia"/>
          <w:szCs w:val="21"/>
        </w:rPr>
        <w:t>以本币计价，互换中的本币债券的价值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26" w:name="_Toc17630"/>
      <w:r>
        <w:rPr>
          <w:rFonts w:hint="eastAsia"/>
          <w:lang w:eastAsia="zh-CN"/>
        </w:rPr>
        <w:t>1.2 信用违约互换（CDS）</w:t>
      </w:r>
      <w:bookmarkEnd w:id="26"/>
    </w:p>
    <w:p>
      <w:pPr>
        <w:pStyle w:val="6"/>
      </w:pPr>
      <w:r>
        <w:rPr>
          <w:rFonts w:hint="eastAsia"/>
        </w:rPr>
        <w:t>信用违约互换可能的支付</w:t>
      </w:r>
    </w:p>
    <w:p>
      <w:r>
        <w:rPr>
          <w:rFonts w:hint="eastAsia"/>
        </w:rPr>
        <w:t>参考债券发生违约时，CDS的购买者可获得的支付可以如下表达</w:t>
      </w:r>
    </w:p>
    <w:p>
      <w:pPr>
        <w:pStyle w:val="6"/>
        <w:jc w:val="center"/>
      </w:pPr>
      <w:r>
        <w:rPr>
          <w:position w:val="-14"/>
        </w:rPr>
        <w:object>
          <v:shape id="_x0000_i1109" o:spt="75" type="#_x0000_t75" style="height:19.4pt;width:193.55pt;" o:ole="t" filled="t" o:preferrelative="t" stroked="f" coordsize="21600,21600">
            <v:path/>
            <v:fill on="t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 N     CDS的名义本金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R     参考债券的回收率</w:t>
      </w:r>
    </w:p>
    <w:p>
      <w:pPr>
        <w:ind w:firstLine="420" w:firstLineChars="200"/>
        <w:rPr>
          <w:szCs w:val="21"/>
        </w:rPr>
      </w:pPr>
    </w:p>
    <w:p>
      <w:pPr>
        <w:spacing w:before="312" w:beforeLines="100"/>
        <w:rPr>
          <w:rFonts w:ascii="Times" w:hAnsi="Times"/>
          <w:b/>
          <w:bCs/>
          <w:iCs/>
          <w:kern w:val="0"/>
          <w:szCs w:val="26"/>
        </w:rPr>
      </w:pPr>
      <w:r>
        <w:rPr>
          <w:rFonts w:hint="eastAsia" w:ascii="Times" w:hAnsi="Times"/>
          <w:b/>
          <w:bCs/>
          <w:iCs/>
          <w:kern w:val="0"/>
          <w:szCs w:val="26"/>
        </w:rPr>
        <w:t>违约概率</w:t>
      </w:r>
    </w:p>
    <w:p>
      <w:r>
        <w:rPr>
          <w:position w:val="-12"/>
        </w:rPr>
        <w:object>
          <v:shape id="_x0000_i1110" o:spt="75" type="#_x0000_t75" style="height:18.9pt;width:16.35pt;" o:ole="t" filled="t" o:preferrelative="t" stroked="f" coordsize="21600,21600">
            <v:path/>
            <v:fill on="t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期到</w:t>
      </w:r>
      <w:r>
        <w:rPr>
          <w:position w:val="-12"/>
        </w:rPr>
        <w:object>
          <v:shape id="_x0000_i1111" o:spt="75" type="#_x0000_t75" style="height:18.9pt;width:9.2pt;" o:ole="t" filled="t" o:preferrelative="t" stroked="f" coordsize="21600,21600">
            <v:path/>
            <v:fill on="t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6">
            <o:LockedField>false</o:LockedField>
          </o:OLEObject>
        </w:object>
      </w:r>
      <w:r>
        <w:rPr>
          <w:rFonts w:hint="eastAsia"/>
        </w:rPr>
        <w:t>期的违约概率为</w:t>
      </w:r>
    </w:p>
    <w:p>
      <w:pPr>
        <w:jc w:val="center"/>
      </w:pPr>
      <w:r>
        <w:rPr>
          <w:position w:val="-14"/>
        </w:rPr>
        <w:object>
          <v:shape id="_x0000_i1112" o:spt="75" type="#_x0000_t75" style="height:20.45pt;width:17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position w:val="-12"/>
        </w:rPr>
        <w:object>
          <v:shape id="_x0000_i1113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0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object>
          <v:shape id="_x0000_i1114" o:spt="75" type="#_x0000_t75" style="height:18.9pt;width:16.35pt;" o:ole="t" filled="t" o:preferrelative="t" stroked="f" coordsize="21600,21600">
            <v:path/>
            <v:fill on="t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2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rFonts w:hint="eastAsia"/>
        </w:rPr>
        <w:t>期到</w:t>
      </w:r>
      <w:r>
        <w:rPr>
          <w:position w:val="-12"/>
        </w:rPr>
        <w:object>
          <v:shape id="_x0000_i1115" o:spt="75" type="#_x0000_t75" style="height:18.9pt;width:9.2pt;" o:ole="t" filled="t" o:preferrelative="t" stroked="f" coordsize="21600,21600">
            <v:path/>
            <v:fill on="t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3">
            <o:LockedField>false</o:LockedField>
          </o:OLEObject>
        </w:object>
      </w:r>
      <w:r>
        <w:rPr>
          <w:rFonts w:hint="eastAsia"/>
        </w:rPr>
        <w:t>期的没有任何违约的生存概率</w:t>
      </w:r>
    </w:p>
    <w:p>
      <w:pPr>
        <w:ind w:firstLine="420" w:firstLineChars="200"/>
      </w:pPr>
      <w:r>
        <w:rPr>
          <w:position w:val="-12"/>
        </w:rPr>
        <w:object>
          <v:shape id="_x0000_i1116" o:spt="75" type="#_x0000_t75" style="height:18.9pt;width:29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5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object>
          <v:shape id="_x0000_i1117" o:spt="75" type="#_x0000_t75" style="height:18.9pt;width:9.2pt;" o:ole="t" filled="t" o:preferrelative="t" stroked="f" coordsize="21600,21600">
            <v:path/>
            <v:fill on="t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7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rFonts w:hint="eastAsia"/>
        </w:rPr>
        <w:t>期的违约概率</w:t>
      </w:r>
    </w:p>
    <w:p>
      <w:pPr>
        <w:ind w:firstLine="420" w:firstLineChars="200"/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CDS估价</w:t>
      </w:r>
    </w:p>
    <w:p>
      <w:r>
        <w:rPr>
          <w:rFonts w:hint="eastAsia"/>
        </w:rPr>
        <w:t>CDS理论利差由如下等式得出：</w:t>
      </w:r>
    </w:p>
    <w:p>
      <w:pPr>
        <w:jc w:val="center"/>
      </w:pPr>
      <w:r>
        <w:rPr>
          <w:position w:val="-98"/>
        </w:rPr>
        <w:object>
          <v:shape id="_x0000_i1118" o:spt="75" type="#_x0000_t75" style="height:100.6pt;width:280.3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  <w:rPr>
          <w:szCs w:val="21"/>
        </w:rPr>
      </w:pPr>
      <w:r>
        <w:rPr>
          <w:position w:val="-14"/>
        </w:rPr>
        <w:object>
          <v:shape id="_x0000_i1119" o:spt="75" type="#_x0000_t75" style="height:18.9pt;width:42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tab/>
      </w:r>
      <w:r>
        <w:rPr>
          <w:rFonts w:hint="eastAsia"/>
          <w:szCs w:val="21"/>
        </w:rPr>
        <w:t>预期支付的现值</w:t>
      </w:r>
    </w:p>
    <w:p>
      <w:pPr>
        <w:ind w:firstLine="420" w:firstLineChars="200"/>
      </w:pPr>
      <w:r>
        <w:rPr>
          <w:position w:val="-12"/>
        </w:rPr>
        <w:object>
          <v:shape id="_x0000_i1120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tab/>
      </w:r>
      <w:r>
        <w:tab/>
      </w:r>
      <w:r>
        <w:tab/>
      </w:r>
      <w:r>
        <w:t>t</w:t>
      </w:r>
      <w:r>
        <w:rPr>
          <w:rFonts w:hint="eastAsia"/>
        </w:rPr>
        <w:t>期的生存概率</w:t>
      </w:r>
    </w:p>
    <w:p>
      <w:pPr>
        <w:ind w:firstLine="420" w:firstLineChars="200"/>
      </w:pPr>
      <w:r>
        <w:rPr>
          <w:position w:val="-12"/>
        </w:rPr>
        <w:object>
          <v:shape id="_x0000_i1121" o:spt="75" type="#_x0000_t75" style="height:17.85pt;width:24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t期的支付额</w:t>
      </w:r>
    </w:p>
    <w:p>
      <w:pPr>
        <w:ind w:firstLine="420" w:firstLineChars="200"/>
      </w:pPr>
      <w:r>
        <w:rPr>
          <w:position w:val="-12"/>
        </w:rPr>
        <w:object>
          <v:shape id="_x0000_i1122" o:spt="75" type="#_x0000_t75" style="height:17.85pt;width:12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hint="eastAsia"/>
        </w:rPr>
        <w:t>t期的折现因子</w:t>
      </w:r>
    </w:p>
    <w:p>
      <w:pPr>
        <w:ind w:firstLine="420" w:firstLineChars="200"/>
      </w:pPr>
      <w:r>
        <w:rPr>
          <w:position w:val="-12"/>
        </w:rPr>
        <w:object>
          <v:shape id="_x0000_i1123" o:spt="75" type="#_x0000_t75" style="height:17.85pt;width:20.4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hint="eastAsia"/>
        </w:rPr>
        <w:t>t期的违约概率</w:t>
      </w:r>
    </w:p>
    <w:p>
      <w:pPr>
        <w:ind w:firstLine="420" w:firstLineChars="200"/>
      </w:pPr>
      <w:r>
        <w:rPr>
          <w:position w:val="-12"/>
        </w:rPr>
        <w:object>
          <v:shape id="_x0000_i1124" o:spt="75" type="#_x0000_t75" style="height:17.85pt;width:57.7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tab/>
      </w:r>
      <w:r>
        <w:rPr>
          <w:rFonts w:hint="eastAsia"/>
        </w:rPr>
        <w:t>t期违约时的应计支付</w:t>
      </w:r>
    </w:p>
    <w:p>
      <w:pPr>
        <w:ind w:firstLine="420" w:firstLineChars="200"/>
        <w:rPr>
          <w:szCs w:val="21"/>
        </w:rPr>
      </w:pPr>
      <w:r>
        <w:rPr>
          <w:position w:val="-14"/>
        </w:rPr>
        <w:object>
          <v:shape id="_x0000_i1125" o:spt="75" type="#_x0000_t75" style="height:18.9pt;width:39.8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tab/>
      </w:r>
      <w:r>
        <w:tab/>
      </w:r>
      <w:r>
        <w:rPr>
          <w:rFonts w:hint="eastAsia"/>
          <w:szCs w:val="21"/>
        </w:rPr>
        <w:t>预期支付的现值</w:t>
      </w:r>
    </w:p>
    <w:p>
      <w:pPr>
        <w:ind w:firstLine="420" w:firstLineChars="200"/>
      </w:pPr>
      <w:r>
        <w:rPr>
          <w:position w:val="-12"/>
        </w:rPr>
        <w:object>
          <v:shape id="_x0000_i1126" o:spt="75" type="#_x0000_t75" style="height:17.85pt;width:14.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tab/>
      </w:r>
      <w:r>
        <w:tab/>
      </w:r>
      <w:r>
        <w:tab/>
      </w:r>
      <w:r>
        <w:t>t</w:t>
      </w:r>
      <w:r>
        <w:rPr>
          <w:rFonts w:hint="eastAsia"/>
        </w:rPr>
        <w:t>期的回收率</w:t>
      </w:r>
    </w:p>
    <w:p>
      <w:pPr>
        <w:ind w:firstLine="420" w:firstLineChars="200"/>
        <w:rPr>
          <w:position w:val="-28"/>
        </w:rPr>
      </w:pPr>
    </w:p>
    <w:p>
      <w:pPr>
        <w:pStyle w:val="3"/>
        <w:rPr>
          <w:lang w:eastAsia="zh-CN"/>
        </w:rPr>
      </w:pPr>
      <w:bookmarkStart w:id="27" w:name="_Toc5706"/>
      <w:r>
        <w:rPr>
          <w:rFonts w:hint="eastAsia"/>
          <w:lang w:eastAsia="zh-CN"/>
        </w:rPr>
        <w:t>2 衍生产品和其他产品的分析</w:t>
      </w:r>
      <w:bookmarkEnd w:id="27"/>
    </w:p>
    <w:p>
      <w:pPr>
        <w:pStyle w:val="4"/>
        <w:rPr>
          <w:lang w:eastAsia="zh-CN"/>
        </w:rPr>
      </w:pPr>
      <w:bookmarkStart w:id="28" w:name="_Toc10973"/>
      <w:r>
        <w:rPr>
          <w:lang w:eastAsia="zh-CN"/>
        </w:rPr>
        <w:t>2.1</w:t>
      </w:r>
      <w:r>
        <w:rPr>
          <w:rFonts w:hint="eastAsia"/>
          <w:lang w:eastAsia="zh-CN"/>
        </w:rPr>
        <w:t>期货</w:t>
      </w:r>
      <w:bookmarkEnd w:id="28"/>
    </w:p>
    <w:p>
      <w:pPr>
        <w:pStyle w:val="5"/>
        <w:rPr>
          <w:lang w:eastAsia="zh-CN"/>
        </w:rPr>
      </w:pPr>
      <w:r>
        <w:rPr>
          <w:lang w:eastAsia="zh-CN"/>
        </w:rPr>
        <w:t xml:space="preserve">2.1.1 </w:t>
      </w:r>
      <w:r>
        <w:rPr>
          <w:rFonts w:hint="eastAsia"/>
          <w:lang w:eastAsia="zh-CN"/>
        </w:rPr>
        <w:t>期货的理论价格</w:t>
      </w:r>
    </w:p>
    <w:p>
      <w:pPr>
        <w:pStyle w:val="6"/>
      </w:pPr>
      <w:r>
        <w:rPr>
          <w:rFonts w:hint="eastAsia"/>
        </w:rPr>
        <w:t>无收益资产的期货定价</w:t>
      </w:r>
    </w:p>
    <w:p>
      <w:pPr>
        <w:jc w:val="center"/>
        <w:rPr>
          <w:szCs w:val="21"/>
        </w:rPr>
      </w:pPr>
      <w:r>
        <w:rPr>
          <w:position w:val="-14"/>
        </w:rPr>
        <w:object>
          <v:shape id="_x0000_i1127" o:spt="75" type="#_x0000_t75" style="height:18.9pt;width:84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标的资产在t日的现货价格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在t和T日之间的无风险利率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普通的持有成本关系</w:t>
      </w:r>
    </w:p>
    <w:p>
      <w:pPr>
        <w:jc w:val="center"/>
        <w:rPr>
          <w:szCs w:val="21"/>
        </w:rPr>
      </w:pPr>
      <w:r>
        <w:rPr>
          <w:position w:val="-14"/>
        </w:rPr>
        <w:object>
          <v:shape id="_x0000_i1128" o:spt="75" type="#_x0000_t75" style="height:19.4pt;width:203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标的资产在t日的现货价格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在t和T日之间的无风险利率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k(t, </w:t>
      </w:r>
      <w:r>
        <w:rPr>
          <w:szCs w:val="21"/>
        </w:rPr>
        <w:t>T</w:t>
      </w:r>
      <w:r>
        <w:rPr>
          <w:rFonts w:hint="eastAsia"/>
          <w:szCs w:val="21"/>
        </w:rPr>
        <w:t xml:space="preserve">)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持有成本，诸如保险费，储存成本等。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FV(revenues)  </w:t>
      </w:r>
      <w:r>
        <w:rPr>
          <w:szCs w:val="21"/>
        </w:rPr>
        <w:tab/>
      </w:r>
      <w:r>
        <w:rPr>
          <w:rFonts w:hint="eastAsia"/>
          <w:szCs w:val="21"/>
        </w:rPr>
        <w:t>持有现货的收益的终值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连续时间的持有成本关系</w:t>
      </w:r>
    </w:p>
    <w:p>
      <w:pPr>
        <w:jc w:val="center"/>
        <w:rPr>
          <w:szCs w:val="21"/>
        </w:rPr>
      </w:pPr>
      <w:r>
        <w:rPr>
          <w:position w:val="-14"/>
          <w:sz w:val="20"/>
        </w:rPr>
        <w:object>
          <v:shape id="_x0000_i1129" o:spt="75" type="#_x0000_t75" style="height:20.45pt;width:84.25pt;" o:ole="t" filled="t" o:preferrelative="t" stroked="f" coordsize="21600,21600">
            <v:path/>
            <v:fill on="t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标的资产在t日的现货价格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y      </w:t>
      </w:r>
      <w:r>
        <w:rPr>
          <w:szCs w:val="21"/>
        </w:rPr>
        <w:tab/>
      </w:r>
      <w:r>
        <w:rPr>
          <w:rFonts w:hint="eastAsia"/>
          <w:szCs w:val="21"/>
        </w:rPr>
        <w:t>标的资产或商品的连续净收益（收益减去持有成本）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连续年化无风险复合利率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股票指数期货</w:t>
      </w:r>
    </w:p>
    <w:p>
      <w:pPr>
        <w:jc w:val="center"/>
        <w:rPr>
          <w:szCs w:val="21"/>
        </w:rPr>
      </w:pPr>
      <w:r>
        <w:rPr>
          <w:position w:val="-34"/>
        </w:rPr>
        <w:object>
          <v:shape id="_x0000_i1130" o:spt="75" type="#_x0000_t75" style="height:38.3pt;width:215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1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I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指数的当前现货价格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rFonts w:hint="eastAsia"/>
          <w:szCs w:val="21"/>
        </w:rPr>
        <w:t>在t和T日之间的无风险利率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/>
          <w:szCs w:val="21"/>
          <w:vertAlign w:val="subscript"/>
        </w:rPr>
        <w:t xml:space="preserve">i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股票i在指数中的比重</w:t>
      </w:r>
    </w:p>
    <w:p>
      <w:pPr>
        <w:ind w:firstLine="435"/>
        <w:rPr>
          <w:szCs w:val="21"/>
        </w:rPr>
      </w:pPr>
      <w:r>
        <w:rPr>
          <w:position w:val="-16"/>
          <w:sz w:val="22"/>
        </w:rPr>
        <w:object>
          <v:shape id="_x0000_i1131" o:spt="75" type="#_x0000_t75" style="height:19.4pt;width:21.9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4">
            <o:LockedField>false</o:LockedField>
          </o:OLEObject>
        </w:object>
      </w:r>
      <w:r>
        <w:rPr>
          <w:rFonts w:hint="eastAsia"/>
          <w:position w:val="-16"/>
          <w:sz w:val="22"/>
        </w:rPr>
        <w:t xml:space="preserve">   </w:t>
      </w:r>
      <w:r>
        <w:rPr>
          <w:rFonts w:hint="eastAsia"/>
          <w:szCs w:val="21"/>
        </w:rPr>
        <w:t>股票i在t</w:t>
      </w:r>
      <w:r>
        <w:rPr>
          <w:rFonts w:hint="eastAsia"/>
          <w:szCs w:val="21"/>
          <w:vertAlign w:val="subscript"/>
        </w:rPr>
        <w:t>j</w:t>
      </w:r>
      <w:r>
        <w:rPr>
          <w:rFonts w:hint="eastAsia"/>
          <w:szCs w:val="21"/>
        </w:rPr>
        <w:t>日支付的股利</w:t>
      </w:r>
    </w:p>
    <w:p>
      <w:pPr>
        <w:ind w:firstLine="435"/>
        <w:rPr>
          <w:szCs w:val="21"/>
        </w:rPr>
      </w:pPr>
      <w:r>
        <w:rPr>
          <w:position w:val="-20"/>
          <w:sz w:val="22"/>
        </w:rPr>
        <w:object>
          <v:shape id="_x0000_i1132" o:spt="75" type="#_x0000_t75" style="height:21.95pt;width:28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6">
            <o:LockedField>false</o:LockedField>
          </o:OLEObject>
        </w:object>
      </w:r>
      <w:r>
        <w:rPr>
          <w:rFonts w:hint="eastAsia"/>
          <w:position w:val="-20"/>
          <w:sz w:val="22"/>
        </w:rPr>
        <w:t xml:space="preserve"> </w:t>
      </w:r>
      <w:r>
        <w:rPr>
          <w:rFonts w:hint="eastAsia"/>
          <w:szCs w:val="21"/>
        </w:rPr>
        <w:t>在t</w:t>
      </w:r>
      <w:r>
        <w:rPr>
          <w:rFonts w:hint="eastAsia"/>
          <w:szCs w:val="21"/>
          <w:vertAlign w:val="subscript"/>
        </w:rPr>
        <w:t>j</w:t>
      </w:r>
      <w:r>
        <w:rPr>
          <w:rFonts w:hint="eastAsia"/>
          <w:szCs w:val="21"/>
        </w:rPr>
        <w:t>和T日之间的利率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rFonts w:hint="eastAsia"/>
          <w:szCs w:val="21"/>
        </w:rPr>
        <w:t>指数中包含的证券的数量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pStyle w:val="6"/>
        <w:rPr>
          <w:b w:val="0"/>
        </w:rPr>
      </w:pPr>
    </w:p>
    <w:p>
      <w:pPr>
        <w:pStyle w:val="6"/>
      </w:pPr>
      <w:r>
        <w:rPr>
          <w:rFonts w:hint="eastAsia"/>
        </w:rPr>
        <w:t>股票指数期货（连续时间）</w:t>
      </w:r>
    </w:p>
    <w:p>
      <w:pPr>
        <w:jc w:val="center"/>
        <w:rPr>
          <w:szCs w:val="21"/>
        </w:rPr>
      </w:pPr>
      <w:r>
        <w:rPr>
          <w:position w:val="-14"/>
          <w:szCs w:val="21"/>
        </w:rPr>
        <w:object>
          <v:shape id="_x0000_i1133" o:spt="75" type="#_x0000_t75" style="height:25.55pt;width:12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539" w:firstLineChars="257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539" w:firstLineChars="257"/>
        <w:rPr>
          <w:szCs w:val="21"/>
        </w:rPr>
      </w:pPr>
      <w:r>
        <w:rPr>
          <w:szCs w:val="21"/>
        </w:rPr>
        <w:t>y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股指的连续红利率（年化）</w:t>
      </w:r>
    </w:p>
    <w:p>
      <w:pPr>
        <w:ind w:firstLine="539" w:firstLineChars="257"/>
        <w:rPr>
          <w:position w:val="-12"/>
        </w:rPr>
      </w:pPr>
      <w:r>
        <w:rPr>
          <w:rFonts w:hint="eastAsia"/>
          <w:szCs w:val="21"/>
        </w:rPr>
        <w:t>r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连续年化无风险复合利率</w:t>
      </w:r>
      <w:r>
        <w:rPr>
          <w:rFonts w:hint="eastAsia"/>
          <w:position w:val="-12"/>
        </w:rPr>
        <w:t xml:space="preserve">    </w:t>
      </w:r>
    </w:p>
    <w:p>
      <w:pPr>
        <w:ind w:firstLine="539" w:firstLineChars="257"/>
        <w:rPr>
          <w:szCs w:val="21"/>
        </w:rPr>
      </w:pPr>
    </w:p>
    <w:p>
      <w:pPr>
        <w:pStyle w:val="6"/>
      </w:pPr>
      <w:r>
        <w:rPr>
          <w:rFonts w:hint="eastAsia"/>
        </w:rPr>
        <w:t>远期汇率</w:t>
      </w:r>
    </w:p>
    <w:p>
      <w:pPr>
        <w:jc w:val="center"/>
        <w:rPr>
          <w:szCs w:val="21"/>
        </w:rPr>
      </w:pPr>
      <w:r>
        <w:rPr>
          <w:position w:val="-34"/>
          <w:sz w:val="20"/>
        </w:rPr>
        <w:object>
          <v:shape id="_x0000_i1134" o:spt="75" type="#_x0000_t75" style="height:40.35pt;width:99.0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2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连续复利下</w:t>
      </w:r>
    </w:p>
    <w:p>
      <w:pPr>
        <w:jc w:val="center"/>
        <w:rPr>
          <w:szCs w:val="21"/>
        </w:rPr>
      </w:pPr>
      <w:r>
        <w:rPr>
          <w:position w:val="-14"/>
          <w:sz w:val="20"/>
        </w:rPr>
        <w:object>
          <v:shape id="_x0000_i1135" o:spt="75" type="#_x0000_t75" style="height:24pt;width:123.5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2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远期汇率（每外币之本币数）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现货汇率（每外币之本币数）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position w:val="-14"/>
          <w:szCs w:val="21"/>
        </w:rPr>
        <w:object>
          <v:shape id="_x0000_i1136" o:spt="75" type="#_x0000_t75" style="height:20.45pt;width:20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24">
            <o:LockedField>false</o:LockedField>
          </o:OLEObject>
        </w:object>
      </w:r>
      <w:r>
        <w:rPr>
          <w:rFonts w:hint="eastAsia"/>
          <w:szCs w:val="21"/>
          <w:vertAlign w:val="subscript"/>
        </w:rPr>
        <w:t xml:space="preserve">    </w:t>
      </w:r>
      <w:r>
        <w:rPr>
          <w:rFonts w:hint="eastAsia"/>
          <w:szCs w:val="21"/>
        </w:rPr>
        <w:t>在t和T时之间的本币之无风险利率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position w:val="-14"/>
          <w:szCs w:val="21"/>
        </w:rPr>
        <w:object>
          <v:shape id="_x0000_i1137" o:spt="75" type="#_x0000_t75" style="height:20.45pt;width:17.8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26">
            <o:LockedField>false</o:LockedField>
          </o:OLEObject>
        </w:object>
      </w:r>
      <w:r>
        <w:rPr>
          <w:rFonts w:hint="eastAsia"/>
          <w:szCs w:val="21"/>
          <w:vertAlign w:val="subscript"/>
        </w:rPr>
        <w:t xml:space="preserve">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在t和T时之间的外币之无风险利率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dom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在t和T时之间的本币之连续复利无风险利率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for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在t和T时之间的外币之连续复利无风险利率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35"/>
        <w:rPr>
          <w:szCs w:val="21"/>
        </w:rPr>
      </w:pPr>
    </w:p>
    <w:p>
      <w:pPr>
        <w:pStyle w:val="6"/>
      </w:pPr>
      <w:r>
        <w:rPr>
          <w:rFonts w:hint="eastAsia"/>
        </w:rPr>
        <w:t>商品期货</w:t>
      </w:r>
    </w:p>
    <w:p>
      <w:pPr>
        <w:jc w:val="center"/>
        <w:rPr>
          <w:szCs w:val="21"/>
        </w:rPr>
      </w:pPr>
      <w:r>
        <w:rPr>
          <w:position w:val="-14"/>
        </w:rPr>
        <w:object>
          <v:shape id="_x0000_i1138" o:spt="75" type="#_x0000_t75" style="height:18.9pt;width:174.1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标的资产在t日的现货价格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在（T - t）期间的无风险利率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k(t, T)   持有成本，诸如保险费，储存成本等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Y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便利收益</w:t>
      </w:r>
    </w:p>
    <w:p>
      <w:pPr>
        <w:ind w:firstLine="420"/>
        <w:rPr>
          <w:szCs w:val="21"/>
        </w:rPr>
      </w:pPr>
    </w:p>
    <w:p>
      <w:pPr>
        <w:pStyle w:val="6"/>
      </w:pPr>
      <w:r>
        <w:rPr>
          <w:rFonts w:hint="eastAsia"/>
        </w:rPr>
        <w:t>利率期货的持有成本关系</w:t>
      </w:r>
    </w:p>
    <w:p>
      <w:pPr>
        <w:jc w:val="center"/>
        <w:rPr>
          <w:position w:val="-24"/>
          <w:sz w:val="20"/>
          <w:highlight w:val="red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>
        <w:rPr>
          <w:rFonts w:hint="eastAsia"/>
          <w:sz w:val="22"/>
          <w:szCs w:val="22"/>
          <w:vertAlign w:val="subscript"/>
        </w:rPr>
        <w:t xml:space="preserve">t,T </w:t>
      </w:r>
      <w:r>
        <w:rPr>
          <w:rFonts w:hint="eastAsia"/>
          <w:sz w:val="22"/>
          <w:szCs w:val="22"/>
        </w:rPr>
        <w:t>= [(S</w:t>
      </w:r>
      <w:r>
        <w:rPr>
          <w:rFonts w:hint="eastAsia"/>
          <w:sz w:val="22"/>
          <w:szCs w:val="22"/>
          <w:vertAlign w:val="subscript"/>
        </w:rPr>
        <w:t>t</w:t>
      </w:r>
      <w:r>
        <w:rPr>
          <w:rFonts w:hint="eastAsia"/>
          <w:sz w:val="22"/>
          <w:szCs w:val="22"/>
        </w:rPr>
        <w:t xml:space="preserve"> + AI</w:t>
      </w:r>
      <w:r>
        <w:rPr>
          <w:rFonts w:hint="eastAsia"/>
          <w:sz w:val="22"/>
          <w:szCs w:val="22"/>
          <w:vertAlign w:val="subscript"/>
        </w:rPr>
        <w:t>t</w:t>
      </w:r>
      <w:r>
        <w:rPr>
          <w:rFonts w:hint="eastAsia"/>
          <w:sz w:val="22"/>
          <w:szCs w:val="22"/>
        </w:rPr>
        <w:t>)×(1+R</w:t>
      </w:r>
      <w:r>
        <w:rPr>
          <w:rFonts w:hint="eastAsia"/>
          <w:sz w:val="22"/>
          <w:szCs w:val="22"/>
          <w:vertAlign w:val="subscript"/>
        </w:rPr>
        <w:t>t,T</w:t>
      </w:r>
      <w:r>
        <w:rPr>
          <w:rFonts w:hint="eastAsia"/>
          <w:sz w:val="22"/>
          <w:szCs w:val="22"/>
        </w:rPr>
        <w:t>)-C</w:t>
      </w:r>
      <w:r>
        <w:rPr>
          <w:rFonts w:hint="eastAsia"/>
          <w:sz w:val="22"/>
          <w:szCs w:val="22"/>
          <w:vertAlign w:val="subscript"/>
        </w:rPr>
        <w:t>t,T</w:t>
      </w:r>
      <w:r>
        <w:rPr>
          <w:rFonts w:hint="eastAsia"/>
          <w:sz w:val="22"/>
          <w:szCs w:val="22"/>
        </w:rPr>
        <w:t>-AI</w:t>
      </w:r>
      <w:r>
        <w:rPr>
          <w:rFonts w:hint="eastAsia"/>
          <w:sz w:val="22"/>
          <w:szCs w:val="22"/>
          <w:vertAlign w:val="subscript"/>
        </w:rPr>
        <w:t>T</w:t>
      </w:r>
      <w:r>
        <w:rPr>
          <w:rFonts w:hint="eastAsia"/>
          <w:sz w:val="22"/>
          <w:szCs w:val="22"/>
        </w:rPr>
        <w:t xml:space="preserve"> ]/ CF</w: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T日交割的期货合约在t日的“公允”价格报价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标的债券在t日的现货价格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I</w:t>
      </w:r>
      <w:r>
        <w:rPr>
          <w:rFonts w:hint="eastAsia"/>
          <w:szCs w:val="21"/>
          <w:vertAlign w:val="subscript"/>
        </w:rPr>
        <w:t xml:space="preserve">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标的资产在t日的应计利息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在t和T日之间的无风险利率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t, T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在t和T日之间所有息票支付利息重新投资的未来价值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I</w:t>
      </w:r>
      <w:r>
        <w:rPr>
          <w:rFonts w:hint="eastAsia"/>
          <w:szCs w:val="21"/>
          <w:vertAlign w:val="subscript"/>
        </w:rPr>
        <w:t xml:space="preserve">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交割债券在T日的应计利息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F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转换因子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转换因子（</w:t>
      </w:r>
      <w:r>
        <w:rPr>
          <w:b/>
          <w:szCs w:val="21"/>
        </w:rPr>
        <w:t>CF</w:t>
      </w:r>
      <w:r>
        <w:rPr>
          <w:rFonts w:hint="eastAsia"/>
          <w:b/>
          <w:szCs w:val="21"/>
        </w:rPr>
        <w:t>）</w:t>
      </w:r>
    </w:p>
    <w:p>
      <w:pPr>
        <w:rPr>
          <w:szCs w:val="21"/>
        </w:rPr>
      </w:pPr>
      <w:r>
        <w:rPr>
          <w:position w:val="-34"/>
          <w:szCs w:val="21"/>
        </w:rPr>
        <w:object>
          <v:shape id="_x0000_i1139" o:spt="75" type="#_x0000_t75" style="height:41.35pt;width:380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3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 xml:space="preserve">U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基础票面利率</w:t>
      </w:r>
    </w:p>
    <w:p>
      <w:pPr>
        <w:ind w:firstLine="435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直到下一次利息支付前的整月数除以12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C   </w:t>
      </w:r>
      <w:r>
        <w:rPr>
          <w:szCs w:val="21"/>
        </w:rPr>
        <w:tab/>
      </w:r>
      <w:r>
        <w:rPr>
          <w:rFonts w:hint="eastAsia"/>
          <w:szCs w:val="21"/>
        </w:rPr>
        <w:t>交割债券的票息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rFonts w:hint="eastAsia"/>
          <w:szCs w:val="21"/>
        </w:rPr>
        <w:t>直到债券最后一次支付前剩余的年数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交割日期货的理论价格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</w:t>
      </w:r>
      <w:r>
        <w:rPr>
          <w:rFonts w:hint="eastAsia"/>
          <w:szCs w:val="21"/>
        </w:rPr>
        <w:t xml:space="preserve">= </w:t>
      </w:r>
      <w:r>
        <w:rPr>
          <w:rFonts w:hint="eastAsia"/>
          <w:position w:val="-24"/>
          <w:szCs w:val="21"/>
        </w:rPr>
        <w:object>
          <v:shape id="_x0000_i1140" o:spt="75" type="#_x0000_t75" style="height:33.2pt;width:29.1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32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F</w:t>
      </w:r>
      <w:r>
        <w:rPr>
          <w:rFonts w:hint="eastAsia"/>
          <w:position w:val="-12"/>
          <w:szCs w:val="21"/>
        </w:rPr>
        <w:object>
          <v:shape id="_x0000_i1141" o:spt="75" type="#_x0000_t75" style="height:17.85pt;width:20.4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34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到期时期货的价格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position w:val="-10"/>
          <w:szCs w:val="21"/>
        </w:rPr>
        <w:object>
          <v:shape id="_x0000_i1142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36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 xml:space="preserve">到期时交割最便宜的债券的现货价格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CF  </w:t>
      </w:r>
      <w:r>
        <w:rPr>
          <w:szCs w:val="21"/>
        </w:rPr>
        <w:tab/>
      </w:r>
      <w:r>
        <w:rPr>
          <w:rFonts w:hint="eastAsia"/>
          <w:szCs w:val="21"/>
        </w:rPr>
        <w:t>转换因子</w:t>
      </w:r>
    </w:p>
    <w:p>
      <w:pPr>
        <w:ind w:firstLine="420" w:firstLineChars="200"/>
        <w:rPr>
          <w:szCs w:val="21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2.1.2 套期保值策略</w:t>
      </w:r>
    </w:p>
    <w:p>
      <w:pPr>
        <w:pStyle w:val="6"/>
      </w:pPr>
      <w:r>
        <w:rPr>
          <w:rFonts w:hint="eastAsia"/>
        </w:rPr>
        <w:t>套期保值比率</w: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143" o:spt="75" type="#_x0000_t75" style="height:36.25pt;width:105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8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24"/>
        </w:rPr>
        <w:object>
          <v:shape id="_x0000_i1144" o:spt="75" type="#_x0000_t75" style="height:31.65pt;width:84.75pt;" o:ole="t" filled="t" o:preferrelative="t" stroked="f" coordsize="21600,21600">
            <v:path/>
            <v:fill on="t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4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HR    </w:t>
      </w:r>
      <w:r>
        <w:rPr>
          <w:szCs w:val="21"/>
        </w:rPr>
        <w:tab/>
      </w:r>
      <w:r>
        <w:rPr>
          <w:rFonts w:hint="eastAsia"/>
          <w:szCs w:val="21"/>
        </w:rPr>
        <w:t>套期保值比率</w:t>
      </w:r>
    </w:p>
    <w:p>
      <w:pPr>
        <w:ind w:firstLine="435"/>
        <w:rPr>
          <w:szCs w:val="21"/>
        </w:rPr>
      </w:pPr>
      <w:r>
        <w:rPr>
          <w:szCs w:val="21"/>
        </w:rPr>
        <w:t>Δ</w:t>
      </w:r>
      <w:r>
        <w:rPr>
          <w:rFonts w:hint="eastAsia"/>
          <w:szCs w:val="21"/>
        </w:rPr>
        <w:t xml:space="preserve">S    </w:t>
      </w:r>
      <w:r>
        <w:rPr>
          <w:szCs w:val="21"/>
        </w:rPr>
        <w:tab/>
      </w:r>
      <w:r>
        <w:rPr>
          <w:rFonts w:hint="eastAsia"/>
          <w:szCs w:val="21"/>
        </w:rPr>
        <w:t>每单位现货价格的变化</w:t>
      </w:r>
    </w:p>
    <w:p>
      <w:pPr>
        <w:ind w:firstLine="435"/>
        <w:rPr>
          <w:szCs w:val="21"/>
        </w:rPr>
      </w:pPr>
      <w:r>
        <w:rPr>
          <w:szCs w:val="21"/>
        </w:rPr>
        <w:t>Δ</w:t>
      </w:r>
      <w:r>
        <w:rPr>
          <w:rFonts w:hint="eastAsia"/>
          <w:szCs w:val="21"/>
        </w:rPr>
        <w:t xml:space="preserve">F    </w:t>
      </w:r>
      <w:r>
        <w:rPr>
          <w:szCs w:val="21"/>
        </w:rPr>
        <w:tab/>
      </w:r>
      <w:r>
        <w:rPr>
          <w:rFonts w:hint="eastAsia"/>
          <w:szCs w:val="21"/>
        </w:rPr>
        <w:t>每单位期货价格的变化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F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期货的数量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S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现货的数量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k    </w:t>
      </w:r>
      <w:r>
        <w:rPr>
          <w:szCs w:val="21"/>
        </w:rPr>
        <w:tab/>
      </w:r>
      <w:r>
        <w:rPr>
          <w:rFonts w:hint="eastAsia"/>
          <w:szCs w:val="21"/>
        </w:rPr>
        <w:t>合约规模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完全（简单）套期保值</w:t>
      </w:r>
    </w:p>
    <w:p>
      <w:pPr>
        <w:jc w:val="center"/>
        <w:rPr>
          <w:szCs w:val="21"/>
        </w:rPr>
      </w:pPr>
      <w:r>
        <w:rPr>
          <w:position w:val="-46"/>
        </w:rPr>
        <w:object>
          <v:shape id="_x0000_i1145" o:spt="75" type="#_x0000_t75" style="height:51.55pt;width:62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HR     </w:t>
      </w:r>
      <w:r>
        <w:rPr>
          <w:szCs w:val="21"/>
        </w:rPr>
        <w:tab/>
      </w:r>
      <w:r>
        <w:rPr>
          <w:rFonts w:hint="eastAsia"/>
          <w:szCs w:val="21"/>
        </w:rPr>
        <w:t>套期保值比率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F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期货的数量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 xml:space="preserve">S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现货的数量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k    </w:t>
      </w:r>
      <w:r>
        <w:rPr>
          <w:szCs w:val="21"/>
        </w:rPr>
        <w:tab/>
      </w:r>
      <w:r>
        <w:rPr>
          <w:rFonts w:hint="eastAsia"/>
          <w:szCs w:val="21"/>
        </w:rPr>
        <w:t>合约规模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最小方差套期保值比率</w:t>
      </w:r>
    </w:p>
    <w:p>
      <w:pPr>
        <w:pStyle w:val="6"/>
        <w:rPr>
          <w:szCs w:val="21"/>
        </w:rPr>
      </w:pPr>
      <w:r>
        <w:rPr>
          <w:rFonts w:hint="eastAsia"/>
          <w:szCs w:val="21"/>
        </w:rPr>
        <w:t>套期保值的利润</w:t>
      </w:r>
    </w:p>
    <w:p>
      <w:pPr>
        <w:rPr>
          <w:szCs w:val="21"/>
        </w:rPr>
      </w:pPr>
      <w:r>
        <w:rPr>
          <w:rFonts w:hint="eastAsia"/>
          <w:szCs w:val="21"/>
        </w:rPr>
        <w:t>对于标的资产的多头</w:t>
      </w:r>
    </w:p>
    <w:p>
      <w:pPr>
        <w:jc w:val="center"/>
        <w:rPr>
          <w:szCs w:val="21"/>
        </w:rPr>
      </w:pPr>
      <w:r>
        <w:rPr>
          <w:position w:val="-16"/>
        </w:rPr>
        <w:object>
          <v:shape id="_x0000_i1146" o:spt="75" type="#_x0000_t75" style="height:21.95pt;width:217.55pt;" o:ole="t" filled="f" o:preferrelative="t" stroked="f" coordsize="21600,21600">
            <v:path/>
            <v:fill on="f" focussize="0,0"/>
            <v:stroke on="f" joinstyle="miter"/>
            <v:imagedata r:id="rId245" cropright="-3276f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期货合约到期日的现货价格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 xml:space="preserve">t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t时刻的现货价格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到期日时的期货价格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 xml:space="preserve">t, T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到期日为T的期货在t时的价格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最小方差套期保值比率</w: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147" o:spt="75" type="#_x0000_t75" style="height:34.7pt;width:243.5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4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HR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套期保值比率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Cov（</w:t>
      </w:r>
      <w:r>
        <w:rPr>
          <w:szCs w:val="21"/>
        </w:rPr>
        <w:t>Δ</w:t>
      </w:r>
      <w:r>
        <w:rPr>
          <w:rFonts w:hint="eastAsia"/>
          <w:szCs w:val="21"/>
        </w:rPr>
        <w:t>S，</w:t>
      </w:r>
      <w:r>
        <w:rPr>
          <w:szCs w:val="21"/>
        </w:rPr>
        <w:t>Δ</w:t>
      </w:r>
      <w:r>
        <w:rPr>
          <w:rFonts w:hint="eastAsia"/>
          <w:szCs w:val="21"/>
        </w:rPr>
        <w:t xml:space="preserve">F）   </w:t>
      </w:r>
      <w:r>
        <w:rPr>
          <w:szCs w:val="21"/>
        </w:rPr>
        <w:tab/>
      </w:r>
      <w:r>
        <w:rPr>
          <w:rFonts w:hint="eastAsia"/>
          <w:szCs w:val="21"/>
        </w:rPr>
        <w:t>现货价格变动</w:t>
      </w:r>
      <w:r>
        <w:rPr>
          <w:szCs w:val="21"/>
        </w:rPr>
        <w:t>Δ</w:t>
      </w:r>
      <w:r>
        <w:rPr>
          <w:rFonts w:hint="eastAsia"/>
          <w:szCs w:val="21"/>
        </w:rPr>
        <w:t>S和期货价格变动</w:t>
      </w:r>
      <w:r>
        <w:rPr>
          <w:szCs w:val="21"/>
        </w:rPr>
        <w:t>Δ</w:t>
      </w:r>
      <w:r>
        <w:rPr>
          <w:rFonts w:hint="eastAsia"/>
          <w:szCs w:val="21"/>
        </w:rPr>
        <w:t>F之间的协方差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Var(</w:t>
      </w:r>
      <w:r>
        <w:rPr>
          <w:szCs w:val="21"/>
        </w:rPr>
        <w:t>Δ</w:t>
      </w:r>
      <w:r>
        <w:rPr>
          <w:rFonts w:hint="eastAsia"/>
          <w:szCs w:val="21"/>
        </w:rPr>
        <w:t xml:space="preserve">F）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期货价格变动的方差</w:t>
      </w:r>
    </w:p>
    <w:p>
      <w:pPr>
        <w:ind w:firstLine="435"/>
        <w:rPr>
          <w:szCs w:val="21"/>
        </w:rPr>
      </w:pPr>
      <w:r>
        <w:rPr>
          <w:szCs w:val="21"/>
        </w:rPr>
        <w:t>ρ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>S，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>F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S和</w:t>
      </w:r>
      <w:r>
        <w:rPr>
          <w:szCs w:val="21"/>
        </w:rPr>
        <w:t>Δ</w:t>
      </w:r>
      <w:r>
        <w:rPr>
          <w:rFonts w:hint="eastAsia"/>
          <w:szCs w:val="21"/>
        </w:rPr>
        <w:t>F之间的相关系数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 xml:space="preserve">S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S的标准差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szCs w:val="21"/>
          <w:vertAlign w:val="subscript"/>
        </w:rPr>
        <w:t>Δ</w:t>
      </w:r>
      <w:r>
        <w:rPr>
          <w:rFonts w:hint="eastAsia"/>
          <w:szCs w:val="21"/>
          <w:vertAlign w:val="subscript"/>
        </w:rPr>
        <w:t xml:space="preserve">F，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Δ</w:t>
      </w:r>
      <w:r>
        <w:rPr>
          <w:rFonts w:hint="eastAsia"/>
          <w:szCs w:val="21"/>
        </w:rPr>
        <w:t>F的标准差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29" w:name="_Toc18260"/>
      <w:r>
        <w:rPr>
          <w:rFonts w:hint="eastAsia"/>
          <w:lang w:eastAsia="zh-CN"/>
        </w:rPr>
        <w:t>2.2期权</w:t>
      </w:r>
      <w:bookmarkEnd w:id="29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2.2.1 期权价格的决定因素</w:t>
      </w:r>
    </w:p>
    <w:p>
      <w:pPr>
        <w:pStyle w:val="6"/>
      </w:pPr>
      <w:r>
        <w:rPr>
          <w:rFonts w:hint="eastAsia"/>
        </w:rPr>
        <w:t>欧式期权和美式期权的看跌-看涨平价关系</w:t>
      </w:r>
    </w:p>
    <w:p>
      <w:pPr>
        <w:jc w:val="center"/>
        <w:rPr>
          <w:szCs w:val="21"/>
        </w:rPr>
      </w:pPr>
      <w:bookmarkStart w:id="30" w:name="_Hlk119341201"/>
      <w:r>
        <w:rPr>
          <w:position w:val="-12"/>
        </w:rPr>
        <w:object>
          <v:shape id="_x0000_i1148" o:spt="75" type="#_x0000_t75" style="height:19.4pt;width:95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</w:p>
    <w:bookmarkEnd w:id="30"/>
    <w:p>
      <w:pPr>
        <w:jc w:val="center"/>
        <w:rPr>
          <w:szCs w:val="21"/>
        </w:rPr>
      </w:pPr>
      <w:r>
        <w:rPr>
          <w:position w:val="-12"/>
        </w:rPr>
        <w:object>
          <v:shape id="_x0000_i1149" o:spt="75" type="#_x0000_t75" style="height:18.9pt;width:171.0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bookmarkStart w:id="31" w:name="_Hlk119341442"/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</w:t>
      </w:r>
      <w:r>
        <w:rPr>
          <w:szCs w:val="21"/>
        </w:rPr>
        <w:tab/>
      </w:r>
      <w:r>
        <w:rPr>
          <w:rFonts w:hint="eastAsia"/>
          <w:szCs w:val="21"/>
        </w:rPr>
        <w:t>标的资产的现货价格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rFonts w:hint="eastAsia"/>
          <w:szCs w:val="21"/>
        </w:rPr>
        <w:t>期权的行权价格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rFonts w:hint="eastAsia"/>
          <w:szCs w:val="21"/>
        </w:rPr>
        <w:t>连续复利累计的无风险利率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50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距离到期的时间</w:t>
      </w:r>
    </w:p>
    <w:bookmarkEnd w:id="31"/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US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美式看涨期权的价值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US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美式看跌期权的价值</w:t>
      </w:r>
    </w:p>
    <w:p>
      <w:pPr>
        <w:rPr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有分红的欧式期权的看跌-看涨平价关系</w:t>
      </w:r>
    </w:p>
    <w:p>
      <w:pPr>
        <w:jc w:val="center"/>
        <w:rPr>
          <w:szCs w:val="21"/>
        </w:rPr>
      </w:pPr>
      <m:oMathPara>
        <m:oMath>
          <m:sSub>
            <m:sSubPr>
              <m:ctrlPr>
                <w:rPr>
                  <w:rFonts w:ascii="Cambria Math"/>
                  <w:i/>
                  <w:szCs w:val="21"/>
                </w:rPr>
              </m:ctrlPr>
            </m:sSubPr>
            <m:e>
              <m:r>
                <m:rPr/>
                <w:rPr>
                  <w:rFonts w:ascii="Cambria Math"/>
                  <w:szCs w:val="21"/>
                </w:rPr>
                <m:t>P</m:t>
              </m:r>
              <m:ctrlPr>
                <w:rPr>
                  <w:rFonts w:ascii="Cambria Math"/>
                  <w:i/>
                  <w:szCs w:val="21"/>
                </w:rPr>
              </m:ctrlPr>
            </m:e>
            <m:sub>
              <m:r>
                <m:rPr/>
                <w:rPr>
                  <w:rFonts w:ascii="Cambria Math"/>
                  <w:szCs w:val="21"/>
                </w:rPr>
                <m:t>E</m:t>
              </m:r>
              <m:ctrlPr>
                <w:rPr>
                  <w:rFonts w:ascii="Cambria Math"/>
                  <w:i/>
                  <w:szCs w:val="21"/>
                </w:rPr>
              </m:ctrlPr>
            </m:sub>
          </m:sSub>
          <m:r>
            <m:rPr/>
            <w:rPr>
              <w:rFonts w:ascii="Cambria Math"/>
              <w:szCs w:val="21"/>
            </w:rPr>
            <m:t>+</m:t>
          </m:r>
          <m:r>
            <m:rPr/>
            <w:rPr>
              <w:rFonts w:hint="eastAsia" w:ascii="Cambria Math"/>
              <w:szCs w:val="21"/>
            </w:rPr>
            <m:t>S</m:t>
          </m:r>
          <m:r>
            <m:rPr/>
            <w:rPr>
              <w:rFonts w:ascii="Cambria Math"/>
              <w:szCs w:val="21"/>
            </w:rPr>
            <m:t>=</m:t>
          </m:r>
          <m:sSub>
            <m:sSubPr>
              <m:ctrlPr>
                <w:rPr>
                  <w:rFonts w:ascii="Cambria Math"/>
                  <w:i/>
                  <w:szCs w:val="21"/>
                </w:rPr>
              </m:ctrlPr>
            </m:sSubPr>
            <m:e>
              <m:r>
                <m:rPr/>
                <w:rPr>
                  <w:rFonts w:ascii="Cambria Math"/>
                  <w:szCs w:val="21"/>
                </w:rPr>
                <m:t>C</m:t>
              </m:r>
              <m:ctrlPr>
                <w:rPr>
                  <w:rFonts w:ascii="Cambria Math"/>
                  <w:i/>
                  <w:szCs w:val="21"/>
                </w:rPr>
              </m:ctrlPr>
            </m:e>
            <m:sub>
              <m:r>
                <m:rPr/>
                <w:rPr>
                  <w:rFonts w:ascii="Cambria Math"/>
                  <w:szCs w:val="21"/>
                </w:rPr>
                <m:t>E</m:t>
              </m:r>
              <m:ctrlPr>
                <w:rPr>
                  <w:rFonts w:ascii="Cambria Math"/>
                  <w:i/>
                  <w:szCs w:val="21"/>
                </w:rPr>
              </m:ctrlPr>
            </m:sub>
          </m:sSub>
          <m:r>
            <m:rPr/>
            <w:rPr>
              <w:rFonts w:ascii="Cambria Math"/>
              <w:szCs w:val="21"/>
            </w:rPr>
            <m:t>+K</m:t>
          </m:r>
          <m:sSup>
            <m:sSupPr>
              <m:ctrlPr>
                <w:rPr>
                  <w:rFonts w:ascii="Cambria Math"/>
                  <w:i/>
                  <w:szCs w:val="21"/>
                </w:rPr>
              </m:ctrlPr>
            </m:sSupPr>
            <m:e>
              <m:r>
                <m:rPr/>
                <w:rPr>
                  <w:rFonts w:ascii="Cambria Math"/>
                  <w:szCs w:val="21"/>
                </w:rPr>
                <m:t>e</m:t>
              </m:r>
              <m:ctrlPr>
                <w:rPr>
                  <w:rFonts w:ascii="Cambria Math"/>
                  <w:i/>
                  <w:szCs w:val="21"/>
                </w:rPr>
              </m:ctrlPr>
            </m:e>
            <m:sup>
              <m:r>
                <m:rPr/>
                <w:rPr>
                  <w:rFonts w:ascii="Cambria Math"/>
                  <w:szCs w:val="21"/>
                </w:rPr>
                <m:t>−rτ</m:t>
              </m:r>
              <m:ctrlPr>
                <w:rPr>
                  <w:rFonts w:ascii="Cambria Math"/>
                  <w:i/>
                  <w:szCs w:val="21"/>
                </w:rPr>
              </m:ctrlPr>
            </m:sup>
          </m:sSup>
          <m:r>
            <m:rPr/>
            <w:rPr>
              <w:rFonts w:ascii="Cambria Math"/>
              <w:szCs w:val="21"/>
            </w:rPr>
            <m:t>+PV(D)</m:t>
          </m:r>
        </m:oMath>
      </m:oMathPara>
    </w:p>
    <w:p>
      <w:pPr>
        <w:jc w:val="left"/>
        <w:rPr>
          <w:szCs w:val="21"/>
        </w:rPr>
      </w:pPr>
      <w:r>
        <w:rPr>
          <w:rFonts w:hint="eastAsia"/>
          <w:szCs w:val="21"/>
        </w:rPr>
        <w:t>此处，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S    </w:t>
      </w:r>
      <w:r>
        <w:rPr>
          <w:szCs w:val="21"/>
        </w:rPr>
        <w:tab/>
      </w:r>
      <w:r>
        <w:rPr>
          <w:rFonts w:hint="eastAsia"/>
          <w:szCs w:val="21"/>
        </w:rPr>
        <w:t>标的资产的现货价格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rFonts w:hint="eastAsia"/>
          <w:szCs w:val="21"/>
        </w:rPr>
        <w:t>期权的行权价格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rFonts w:hint="eastAsia"/>
          <w:szCs w:val="21"/>
        </w:rPr>
        <w:t>连续复利累计的无风险利率</w:t>
      </w:r>
    </w:p>
    <w:p>
      <w:pPr>
        <w:jc w:val="left"/>
        <w:rPr>
          <w:szCs w:val="21"/>
        </w:rPr>
      </w:pPr>
      <w:r>
        <w:rPr>
          <w:szCs w:val="21"/>
        </w:rPr>
        <w:object>
          <v:shape id="_x0000_i1151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距离到期的时间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 xml:space="preserve">PV(D)     </w:t>
      </w:r>
      <w:r>
        <w:rPr>
          <w:rFonts w:hint="eastAsia"/>
          <w:szCs w:val="21"/>
        </w:rPr>
        <w:t>分红的折现值</w:t>
      </w:r>
    </w:p>
    <w:p>
      <w:pPr>
        <w:rPr>
          <w:szCs w:val="21"/>
        </w:rPr>
      </w:pPr>
    </w:p>
    <w:p>
      <w:pPr>
        <w:pStyle w:val="5"/>
      </w:pPr>
      <w:r>
        <w:rPr>
          <w:rFonts w:hint="eastAsia"/>
          <w:lang w:eastAsia="zh-CN"/>
        </w:rPr>
        <w:t xml:space="preserve">2.2.2 </w:t>
      </w:r>
      <w:r>
        <w:rPr>
          <w:rFonts w:hint="eastAsia"/>
        </w:rPr>
        <w:t>Black &amp; Scholes期权定价公式</w:t>
      </w:r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无红利派发的欧式期权价格</w:t>
      </w:r>
    </w:p>
    <w:p>
      <w:pPr>
        <w:jc w:val="center"/>
        <w:rPr>
          <w:szCs w:val="21"/>
        </w:rPr>
      </w:pPr>
      <w:r>
        <w:rPr>
          <w:position w:val="-12"/>
        </w:rPr>
        <w:object>
          <v:shape id="_x0000_i1152" o:spt="75" type="#_x0000_t75" style="height:19.4pt;width:146.0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12"/>
        </w:rPr>
        <w:object>
          <v:shape id="_x0000_i1153" o:spt="75" type="#_x0000_t75" style="height:19.4pt;width:157.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50"/>
        </w:rPr>
        <w:object>
          <v:shape id="_x0000_i1154" o:spt="75" type="#_x0000_t75" style="height:55.65pt;width:14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当前股票价格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55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56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标的股票的年化波动率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N（﹒）   </w:t>
      </w:r>
      <w:r>
        <w:rPr>
          <w:szCs w:val="21"/>
        </w:rPr>
        <w:tab/>
      </w:r>
      <w:r>
        <w:rPr>
          <w:rFonts w:hint="eastAsia"/>
          <w:szCs w:val="21"/>
        </w:rPr>
        <w:t>标准正态随机变量的累计分布函数（见本章末尾的表格）</w:t>
      </w:r>
    </w:p>
    <w:p>
      <w:pPr>
        <w:rPr>
          <w:szCs w:val="21"/>
        </w:rPr>
      </w:pPr>
      <w:bookmarkStart w:id="137" w:name="_GoBack"/>
      <w:bookmarkEnd w:id="137"/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支付已知红利的股票的欧式期权</w:t>
      </w:r>
    </w:p>
    <w:p>
      <w:pPr>
        <w:jc w:val="center"/>
        <w:rPr>
          <w:szCs w:val="21"/>
        </w:rPr>
      </w:pPr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m:rPr/>
                <w:rPr>
                  <w:rFonts w:ascii="Cambria Math"/>
                </w:rPr>
                <m:t>C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E</m:t>
              </m:r>
              <m:ctrlPr>
                <w:rPr>
                  <w:rFonts w:ascii="Cambria Math"/>
                  <w:i/>
                </w:rPr>
              </m:ctrlPr>
            </m:sub>
          </m:sSub>
          <m:r>
            <m:rPr/>
            <w:rPr>
              <w:rFonts w:ascii="Cambria Math"/>
            </w:rPr>
            <m:t>=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S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p>
          <m:r>
            <m:rPr/>
            <w:rPr>
              <w:rFonts w:hint="eastAsia" w:ascii="MS Mincho" w:hAnsi="MS Mincho" w:eastAsia="MS Mincho" w:cs="MS Mincho"/>
            </w:rPr>
            <m:t>⋅</m:t>
          </m:r>
          <m:r>
            <m:rPr/>
            <w:rPr>
              <w:rFonts w:ascii="Cambria Math"/>
            </w:rPr>
            <m:t>N(</m:t>
          </m:r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1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)−K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e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−rτ</m:t>
              </m:r>
              <m:ctrlPr>
                <w:rPr>
                  <w:rFonts w:ascii="Cambria Math"/>
                  <w:i/>
                </w:rPr>
              </m:ctrlPr>
            </m:sup>
          </m:sSup>
          <m:r>
            <m:rPr/>
            <w:rPr>
              <w:rFonts w:hint="eastAsia" w:ascii="MS Mincho" w:hAnsi="MS Mincho" w:eastAsia="MS Mincho" w:cs="MS Mincho"/>
            </w:rPr>
            <m:t>⋅</m:t>
          </m:r>
          <m:r>
            <m:rPr/>
            <w:rPr>
              <w:rFonts w:ascii="Cambria Math"/>
            </w:rPr>
            <m:t>N(</m:t>
          </m:r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2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)</m:t>
          </m:r>
          <m:r>
            <w:rPr>
              <w:rFonts w:ascii="Cambria Math"/>
            </w:rPr>
            <w:br w:type="textWrapping"/>
          </m:r>
        </m:oMath>
      </m:oMathPara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m:rPr/>
                <w:rPr>
                  <w:rFonts w:ascii="Cambria Math"/>
                </w:rPr>
                <m:t>P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E</m:t>
              </m:r>
              <m:ctrlPr>
                <w:rPr>
                  <w:rFonts w:ascii="Cambria Math"/>
                  <w:i/>
                </w:rPr>
              </m:ctrlPr>
            </m:sub>
          </m:sSub>
          <m:r>
            <m:rPr/>
            <w:rPr>
              <w:rFonts w:ascii="Cambria Math"/>
            </w:rPr>
            <m:t>=K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e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−rτ</m:t>
              </m:r>
              <m:ctrlPr>
                <w:rPr>
                  <w:rFonts w:ascii="Cambria Math"/>
                  <w:i/>
                </w:rPr>
              </m:ctrlPr>
            </m:sup>
          </m:sSup>
          <m:r>
            <m:rPr/>
            <w:rPr>
              <w:rFonts w:hint="eastAsia" w:ascii="MS Mincho" w:hAnsi="MS Mincho" w:eastAsia="MS Mincho" w:cs="MS Mincho"/>
            </w:rPr>
            <m:t>⋅</m:t>
          </m:r>
          <m:r>
            <m:rPr/>
            <w:rPr>
              <w:rFonts w:ascii="Cambria Math"/>
            </w:rPr>
            <m:t>N(</m:t>
          </m:r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−d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2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)−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S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p>
          <m:r>
            <m:rPr/>
            <w:rPr>
              <w:rFonts w:hint="eastAsia" w:ascii="MS Mincho" w:hAnsi="MS Mincho" w:eastAsia="MS Mincho" w:cs="MS Mincho"/>
            </w:rPr>
            <m:t>⋅</m:t>
          </m:r>
          <m:r>
            <m:rPr/>
            <w:rPr>
              <w:rFonts w:ascii="Cambria Math"/>
            </w:rPr>
            <m:t>N(−</m:t>
          </m:r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1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)</m:t>
          </m:r>
          <m:r>
            <w:rPr>
              <w:rFonts w:ascii="Cambria Math"/>
            </w:rPr>
            <w:br w:type="textWrapping"/>
          </m:r>
        </m:oMath>
      </m:oMathPara>
      <m:oMathPara>
        <m:oMath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1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m:rPr/>
                    <w:rPr>
                      <w:rFonts w:ascii="Cambria Math"/>
                    </w:rPr>
                    <m:t>ln</m:t>
                  </m:r>
                  <m:ctrlPr>
                    <w:rPr>
                      <w:rFonts w:asci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/>
                            </w:rPr>
                            <m:t>S</m:t>
                          </m: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/>
                            </w:rPr>
                            <m:t>∗</m:t>
                          </m: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/>
                        </w:rPr>
                        <m:t>/K</m:t>
                      </m:r>
                      <m:ctrlPr>
                        <w:rPr>
                          <w:rFonts w:asci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m:rPr/>
                <w:rPr>
                  <w:rFonts w:ascii="Cambria Math"/>
                </w:rPr>
                <m:t>+(r+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/>
                    </w:rPr>
                    <m:t>σ</m:t>
                  </m:r>
                  <m:ctrlPr>
                    <w:rPr>
                      <w:rFonts w:asci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/>
                    </w:rPr>
                    <m:t>2</m:t>
                  </m:r>
                  <m:ctrlPr>
                    <w:rPr>
                      <w:rFonts w:ascii="Cambria Math"/>
                      <w:i/>
                    </w:rPr>
                  </m:ctrlPr>
                </m:sup>
              </m:sSup>
              <m:r>
                <m:rPr/>
                <w:rPr>
                  <w:rFonts w:ascii="Cambria Math"/>
                </w:rPr>
                <m:t>/2)τ</m:t>
              </m:r>
              <m:ctrlPr>
                <w:rPr>
                  <w:rFonts w:ascii="Cambria Math"/>
                  <w:i/>
                </w:rPr>
              </m:ctrlPr>
            </m:num>
            <m:den>
              <m:r>
                <m:rPr/>
                <w:rPr>
                  <w:rFonts w:ascii="Cambria Math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>
                  <m:ctrlPr>
                    <w:rPr>
                      <w:rFonts w:ascii="Cambria Math"/>
                      <w:i/>
                    </w:rPr>
                  </m:ctrlPr>
                </m:deg>
                <m:e>
                  <m:r>
                    <m:rPr/>
                    <w:rPr>
                      <w:rFonts w:ascii="Cambria Math"/>
                    </w:rPr>
                    <m:t>τ</m:t>
                  </m:r>
                  <m:ctrlPr>
                    <w:rPr>
                      <w:rFonts w:ascii="Cambria Math"/>
                      <w:i/>
                    </w:rPr>
                  </m:ctrlPr>
                </m:e>
              </m:rad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w:br w:type="textWrapping"/>
          </m:r>
        </m:oMath>
      </m:oMathPara>
      <m:oMathPara>
        <m:oMath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2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=</m:t>
          </m:r>
          <m:sSubSup>
            <m:sSubSupPr>
              <m:ctrlPr>
                <w:rPr>
                  <w:rFonts w:ascii="Cambria Math"/>
                  <w:i/>
                </w:rPr>
              </m:ctrlPr>
            </m:sSubSupPr>
            <m:e>
              <m:r>
                <m:rPr/>
                <w:rPr>
                  <w:rFonts w:ascii="Cambria Math"/>
                </w:rPr>
                <m:t>d</m:t>
              </m:r>
              <m:ctrlPr>
                <w:rPr>
                  <w:rFonts w:ascii="Cambria Math"/>
                  <w:i/>
                </w:rPr>
              </m:ctrlPr>
            </m:e>
            <m:sub>
              <m:r>
                <m:rPr/>
                <w:rPr>
                  <w:rFonts w:ascii="Cambria Math"/>
                </w:rPr>
                <m:t>1</m:t>
              </m:r>
              <m:ctrlPr>
                <w:rPr>
                  <w:rFonts w:ascii="Cambria Math"/>
                  <w:i/>
                </w:rPr>
              </m:ctrlPr>
            </m:sub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bSup>
          <m:r>
            <m:rPr/>
            <w:rPr>
              <w:rFonts w:ascii="Cambria Math"/>
            </w:rPr>
            <m:t>−σ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>
              <m:ctrlPr>
                <w:rPr>
                  <w:rFonts w:ascii="Cambria Math"/>
                  <w:i/>
                </w:rPr>
              </m:ctrlPr>
            </m:deg>
            <m:e>
              <m:r>
                <m:rPr/>
                <w:rPr>
                  <w:rFonts w:ascii="Cambria Math"/>
                </w:rPr>
                <m:t>τ</m:t>
              </m:r>
              <m:ctrlPr>
                <w:rPr>
                  <w:rFonts w:ascii="Cambria Math"/>
                  <w:i/>
                </w:rPr>
              </m:ctrlPr>
            </m:e>
          </m:rad>
          <m:r>
            <w:rPr>
              <w:rFonts w:ascii="Cambria Math"/>
            </w:rPr>
            <w:br w:type="textWrapping"/>
          </m:r>
        </m:oMath>
      </m:oMathPara>
      <m:oMathPara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S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∗</m:t>
              </m:r>
              <m:ctrlPr>
                <w:rPr>
                  <w:rFonts w:ascii="Cambria Math"/>
                  <w:i/>
                </w:rPr>
              </m:ctrlPr>
            </m:sup>
          </m:sSup>
          <m:r>
            <m:rPr/>
            <w:rPr>
              <w:rFonts w:ascii="Cambria Math"/>
            </w:rPr>
            <m:t>=S−D</m:t>
          </m:r>
          <m:r>
            <m:rPr/>
            <w:rPr>
              <w:rFonts w:hint="eastAsia" w:ascii="MS Mincho" w:hAnsi="MS Mincho" w:eastAsia="MS Mincho" w:cs="MS Mincho"/>
            </w:rPr>
            <m:t>⋅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m:rPr/>
                <w:rPr>
                  <w:rFonts w:ascii="Cambria Math"/>
                </w:rPr>
                <m:t>e</m:t>
              </m:r>
              <m:ctrlPr>
                <w:rPr>
                  <w:rFonts w:ascii="Cambria Math"/>
                  <w:i/>
                </w:rPr>
              </m:ctrlPr>
            </m:e>
            <m:sup>
              <m:r>
                <m:rPr/>
                <w:rPr>
                  <w:rFonts w:ascii="Cambria Math"/>
                </w:rPr>
                <m:t>−r</m:t>
              </m:r>
              <m:r>
                <m:rPr/>
                <w:rPr>
                  <w:rFonts w:hint="eastAsia" w:ascii="MS Mincho" w:hAnsi="MS Mincho" w:eastAsia="MS Mincho" w:cs="MS Mincho"/>
                </w:rPr>
                <m:t>⋅</m:t>
              </m:r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/>
                    </w:rPr>
                    <m:t>t</m:t>
                  </m:r>
                  <m:ctrlPr>
                    <w:rPr>
                      <w:rFonts w:asci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1</m:t>
                  </m:r>
                  <m:ctrlPr>
                    <w:rPr>
                      <w:rFonts w:ascii="Cambria Math"/>
                      <w:i/>
                    </w:rPr>
                  </m:ctrlPr>
                </m:sub>
              </m:sSub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当前股票价格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N（﹒）  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57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58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标的股票的年化波动率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分红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股息支付前的剩余时间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S*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股息调整后的股价</w:t>
      </w:r>
    </w:p>
    <w:p>
      <w:pPr>
        <w:pStyle w:val="7"/>
        <w:rPr>
          <w:lang w:eastAsia="zh-CN"/>
        </w:rPr>
      </w:pPr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支付未知红利的股票的欧式期权</w:t>
      </w:r>
    </w:p>
    <w:p>
      <w:pPr>
        <w:rPr>
          <w:szCs w:val="21"/>
        </w:rPr>
      </w:pPr>
      <w:r>
        <w:rPr>
          <w:rFonts w:hint="eastAsia"/>
          <w:szCs w:val="21"/>
        </w:rPr>
        <w:t>当股利未知时，普通的实践方法是假设一个稳定的分红收益率，如此则</w:t>
      </w:r>
    </w:p>
    <w:p>
      <w:pPr>
        <w:ind w:firstLine="1701"/>
      </w:pPr>
      <w:r>
        <w:rPr>
          <w:position w:val="-12"/>
        </w:rPr>
        <w:object>
          <v:shape id="_x0000_i1159" o:spt="75" type="#_x0000_t75" style="height:19.4pt;width:170.0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</w:p>
    <w:p>
      <w:pPr>
        <w:ind w:firstLine="1701"/>
      </w:pPr>
      <w:r>
        <w:rPr>
          <w:position w:val="-12"/>
        </w:rPr>
        <w:object>
          <v:shape id="_x0000_i1160" o:spt="75" type="#_x0000_t75" style="height:19.4pt;width:182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50"/>
        </w:rPr>
        <w:object>
          <v:shape id="_x0000_i1161" o:spt="75" type="#_x0000_t75" style="height:56.15pt;width:161.8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S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当前股票价格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连续分红收益率</w:t>
      </w:r>
    </w:p>
    <w:p>
      <w:pPr>
        <w:ind w:firstLine="420"/>
        <w:rPr>
          <w:szCs w:val="21"/>
        </w:rPr>
      </w:pPr>
      <w:r>
        <w:rPr>
          <w:color w:val="FF0000"/>
          <w:position w:val="-6"/>
        </w:rPr>
        <w:object>
          <v:shape id="_x0000_i1162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hint="eastAsia"/>
          <w:color w:val="FF0000"/>
          <w:szCs w:val="21"/>
        </w:rPr>
        <w:t xml:space="preserve">  </w:t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N（﹒）  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63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5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标的股票的年化波动率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股票指数期权</w:t>
      </w:r>
    </w:p>
    <w:p>
      <w:pPr>
        <w:pStyle w:val="60"/>
        <w:spacing w:line="240" w:lineRule="auto"/>
        <w:jc w:val="left"/>
      </w:pPr>
      <w:r>
        <w:rPr>
          <w:position w:val="-88"/>
        </w:rPr>
        <w:object>
          <v:shape id="_x0000_i1164" o:spt="75" type="#_x0000_t75" style="height:93.95pt;width:267.5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77">
            <o:LockedField>false</o:LockedField>
          </o:OLEObject>
        </w:object>
      </w:r>
    </w:p>
    <w:p>
      <w:pPr>
        <w:jc w:val="left"/>
        <w:rPr>
          <w:position w:val="-30"/>
        </w:rPr>
      </w:pPr>
      <w:r>
        <w:rPr>
          <w:position w:val="-30"/>
        </w:rPr>
        <w:object>
          <v:shape id="_x0000_i1165" o:spt="75" type="#_x0000_t75" style="height:88.35pt;width:227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79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position w:val="-10"/>
        </w:rPr>
        <w:object>
          <v:shape id="_x0000_i1166" o:spt="75" type="#_x0000_t75" style="height:18.9pt;width:73.5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8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在t日时欧式看涨期权的价值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在t日时欧式看跌期权的价值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在t日时股票指数价格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标的股票指数相应回报的年化波动率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  <w:vertAlign w:val="subscript"/>
        </w:rPr>
        <w:t xml:space="preserve">j，i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根据公司j在指数中的比重，在t</w:t>
      </w:r>
      <w:r>
        <w:rPr>
          <w:rFonts w:hint="eastAsia"/>
          <w:szCs w:val="21"/>
          <w:vertAlign w:val="subscript"/>
        </w:rPr>
        <w:t xml:space="preserve"> i</w:t>
      </w:r>
      <w:r>
        <w:rPr>
          <w:rFonts w:hint="eastAsia"/>
          <w:szCs w:val="21"/>
        </w:rPr>
        <w:t>时刻该公司支付的股利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67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3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  <w:vertAlign w:val="subscript"/>
        </w:rPr>
        <w:t>j,</w:t>
      </w:r>
      <w:r>
        <w:rPr>
          <w:szCs w:val="21"/>
          <w:vertAlign w:val="subscript"/>
        </w:rPr>
        <w:t>i</w:t>
      </w:r>
      <w:r>
        <w:rPr>
          <w:rFonts w:hint="eastAsia"/>
          <w:szCs w:val="21"/>
          <w:vertAlign w:val="subscript"/>
        </w:rPr>
        <w:t xml:space="preserve">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距离公司j在t</w:t>
      </w:r>
      <w:r>
        <w:rPr>
          <w:rFonts w:hint="eastAsia"/>
          <w:szCs w:val="21"/>
          <w:vertAlign w:val="subscript"/>
        </w:rPr>
        <w:t xml:space="preserve"> i</w:t>
      </w:r>
      <w:r>
        <w:rPr>
          <w:rFonts w:hint="eastAsia"/>
          <w:szCs w:val="21"/>
        </w:rPr>
        <w:t>时刻支付股利的时间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N（﹒）  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期货期权</w:t>
      </w:r>
    </w:p>
    <w:p>
      <w:pPr>
        <w:jc w:val="left"/>
      </w:pPr>
      <w:r>
        <w:rPr>
          <w:position w:val="-10"/>
        </w:rPr>
        <w:object>
          <v:shape id="_x0000_i1168" o:spt="75" type="#_x0000_t75" style="height:21.95pt;width:16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85">
            <o:LockedField>false</o:LockedField>
          </o:OLEObject>
        </w:object>
      </w:r>
    </w:p>
    <w:p>
      <w:pPr>
        <w:spacing w:before="120"/>
        <w:jc w:val="left"/>
      </w:pPr>
      <w:r>
        <w:rPr>
          <w:position w:val="-10"/>
        </w:rPr>
        <w:object>
          <v:shape id="_x0000_i1169" o:spt="75" type="#_x0000_t75" style="height:21.95pt;width:180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87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position w:val="-64"/>
        </w:rPr>
        <w:object>
          <v:shape id="_x0000_i1170" o:spt="75" type="#_x0000_t75" style="height:71.5pt;width:126.6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position w:val="-6"/>
        </w:rPr>
        <w:object>
          <v:shape id="_x0000_i1171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F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当前期货价格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N（﹒）  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标的期货回报的年化波动率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外汇期权</w:t>
      </w:r>
    </w:p>
    <w:p>
      <w:pPr>
        <w:spacing w:before="120"/>
        <w:ind w:firstLine="1701"/>
      </w:pPr>
      <w:r>
        <w:rPr>
          <w:position w:val="-12"/>
        </w:rPr>
        <w:object>
          <v:shape id="_x0000_i1172" o:spt="75" type="#_x0000_t75" style="height:20.95pt;width:170.0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</w:p>
    <w:p>
      <w:pPr>
        <w:spacing w:before="120"/>
        <w:ind w:firstLine="1701"/>
      </w:pPr>
      <w:r>
        <w:rPr>
          <w:position w:val="-12"/>
        </w:rPr>
        <w:object>
          <v:shape id="_x0000_i1173" o:spt="75" type="#_x0000_t75" style="height:20.95pt;width:180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</w:p>
    <w:p>
      <w:pPr>
        <w:ind w:firstLine="1701"/>
      </w:pPr>
      <w:r>
        <w:rPr>
          <w:position w:val="-50"/>
        </w:rPr>
        <w:object>
          <v:shape id="_x0000_i1174" o:spt="75" type="#_x0000_t75" style="height:57.7pt;width:161.3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6">
            <o:LockedField>false</o:LockedField>
          </o:OLEObject>
        </w:object>
      </w: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欧式看涨期权的价值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S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当前汇率（每外币为单位的本币数）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*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外币的连续复利累计的年化无风险利率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N（﹒）    累计正态分布函数（见本章末尾的表格）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行权价格（每外币为单位的本币数）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E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欧式看跌期权的价值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标的外币的年化波动率</w:t>
      </w:r>
    </w:p>
    <w:p>
      <w:pPr>
        <w:ind w:firstLine="420"/>
        <w:rPr>
          <w:szCs w:val="21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.2.3</w:t>
      </w:r>
      <w:r>
        <w:rPr>
          <w:rFonts w:hint="eastAsia"/>
          <w:lang w:eastAsia="zh-CN"/>
        </w:rPr>
        <w:t>二叉树期权定价模型</w:t>
      </w:r>
    </w:p>
    <w:p>
      <w:pPr>
        <w:rPr>
          <w:szCs w:val="21"/>
        </w:rPr>
      </w:pPr>
      <w:r>
        <w:rPr>
          <w:rFonts w:hint="eastAsia"/>
          <w:szCs w:val="21"/>
        </w:rPr>
        <w:t>在一个期间开始的期权的价格等于在该期间结束时的期权价格，在实现概率为</w:t>
      </w:r>
      <w:r>
        <w:rPr>
          <w:szCs w:val="21"/>
        </w:rPr>
        <w:t>π</w:t>
      </w:r>
      <w:r>
        <w:rPr>
          <w:rFonts w:hint="eastAsia"/>
          <w:szCs w:val="21"/>
        </w:rPr>
        <w:t>时，以无风险利率折现之值</w:t>
      </w:r>
    </w:p>
    <w:p>
      <w:pPr>
        <w:jc w:val="center"/>
        <w:rPr>
          <w:szCs w:val="21"/>
        </w:rPr>
      </w:pPr>
      <w:r>
        <w:rPr>
          <w:position w:val="-106"/>
        </w:rPr>
        <w:object>
          <v:shape id="_x0000_i1175" o:spt="75" type="#_x0000_t75" style="height:131.25pt;width:140.4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 xml:space="preserve">Op    </w:t>
      </w:r>
      <w:r>
        <w:rPr>
          <w:szCs w:val="21"/>
        </w:rPr>
        <w:tab/>
      </w:r>
      <w:r>
        <w:rPr>
          <w:rFonts w:hint="eastAsia"/>
          <w:szCs w:val="21"/>
        </w:rPr>
        <w:t>一个期间开始时的期权价值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Op</w:t>
      </w:r>
      <w:r>
        <w:rPr>
          <w:rFonts w:hint="eastAsia"/>
          <w:szCs w:val="21"/>
          <w:vertAlign w:val="subscript"/>
        </w:rPr>
        <w:t xml:space="preserve"> u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一个期间结束时的较高状态的期权价值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Op</w:t>
      </w:r>
      <w:r>
        <w:rPr>
          <w:rFonts w:hint="eastAsia"/>
          <w:szCs w:val="21"/>
          <w:vertAlign w:val="subscript"/>
        </w:rPr>
        <w:t xml:space="preserve">d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一个期间结束时的较低状态的期权价值</w:t>
      </w:r>
    </w:p>
    <w:p>
      <w:pPr>
        <w:ind w:left="420"/>
        <w:rPr>
          <w:szCs w:val="21"/>
        </w:rPr>
      </w:pPr>
      <w:r>
        <w:rPr>
          <w:szCs w:val="21"/>
        </w:rPr>
        <w:t>π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风险中性概率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 xml:space="preserve">d    </w:t>
      </w:r>
      <w:r>
        <w:rPr>
          <w:szCs w:val="21"/>
        </w:rPr>
        <w:tab/>
      </w:r>
      <w:r>
        <w:rPr>
          <w:rFonts w:hint="eastAsia"/>
          <w:szCs w:val="21"/>
        </w:rPr>
        <w:t>标的资产的向下因子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 xml:space="preserve">u    </w:t>
      </w:r>
      <w:r>
        <w:rPr>
          <w:szCs w:val="21"/>
        </w:rPr>
        <w:tab/>
      </w:r>
      <w:r>
        <w:rPr>
          <w:rFonts w:hint="eastAsia"/>
          <w:szCs w:val="21"/>
        </w:rPr>
        <w:t>标的资产的向上因子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left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标的资产回报的波动率</w:t>
      </w:r>
    </w:p>
    <w:p>
      <w:pPr>
        <w:ind w:left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距离到期的时间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 xml:space="preserve">n    </w:t>
      </w:r>
      <w:r>
        <w:rPr>
          <w:szCs w:val="21"/>
        </w:rPr>
        <w:tab/>
      </w:r>
      <w:r>
        <w:rPr>
          <w:rFonts w:hint="eastAsia"/>
          <w:szCs w:val="21"/>
        </w:rPr>
        <w:t>在</w:t>
      </w:r>
      <w:r>
        <w:rPr>
          <w:szCs w:val="21"/>
        </w:rPr>
        <w:t>τ</w:t>
      </w:r>
      <w:r>
        <w:rPr>
          <w:rFonts w:hint="eastAsia"/>
          <w:szCs w:val="21"/>
        </w:rPr>
        <w:t>时期内时段的个数</w:t>
      </w:r>
    </w:p>
    <w:p>
      <w:pPr>
        <w:ind w:left="420"/>
        <w:rPr>
          <w:szCs w:val="21"/>
        </w:rPr>
      </w:pPr>
      <w:r>
        <w:rPr>
          <w:szCs w:val="21"/>
        </w:rPr>
        <w:t>r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>一个期间的单利无风险利率</w:t>
      </w:r>
    </w:p>
    <w:p>
      <w:pPr>
        <w:rPr>
          <w:szCs w:val="21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2.2.</w:t>
      </w:r>
      <w:r>
        <w:rPr>
          <w:lang w:eastAsia="zh-CN"/>
        </w:rPr>
        <w:t>4</w:t>
      </w:r>
      <w:r>
        <w:rPr>
          <w:rFonts w:hint="eastAsia"/>
          <w:lang w:eastAsia="zh-CN"/>
        </w:rPr>
        <w:t xml:space="preserve">  期权费的敏感性分析</w:t>
      </w:r>
    </w:p>
    <w:p>
      <w:pPr>
        <w:pStyle w:val="6"/>
      </w:pPr>
      <w:r>
        <w:rPr>
          <w:rFonts w:hint="eastAsia"/>
        </w:rPr>
        <w:t>标的资产的价格(德尔塔(</w:t>
      </w:r>
      <w:r>
        <w:t>Δ</w:t>
      </w:r>
      <w:r>
        <w:rPr>
          <w:rFonts w:hint="eastAsia"/>
        </w:rPr>
        <w:t>)和伽玛(</w:t>
      </w:r>
      <w:r>
        <w:t>Γ</w:t>
      </w:r>
      <w:r>
        <w:rPr>
          <w:rFonts w:hint="eastAsia"/>
        </w:rPr>
        <w:t>))</w:t>
      </w:r>
    </w:p>
    <w:p>
      <w:r>
        <w:rPr>
          <w:rFonts w:hint="eastAsia"/>
        </w:rPr>
        <w:t>对于德尔塔(</w:t>
      </w:r>
      <w:r>
        <w:t>Δ</w:t>
      </w:r>
      <w:r>
        <w:rPr>
          <w:rFonts w:hint="eastAsia"/>
        </w:rPr>
        <w:t>)有：</w:t>
      </w:r>
    </w:p>
    <w:p>
      <w:pPr>
        <w:ind w:firstLine="1701"/>
        <w:jc w:val="center"/>
      </w:pPr>
      <w:r>
        <w:rPr>
          <w:position w:val="-24"/>
        </w:rPr>
        <w:object>
          <v:shape id="_x0000_i1176" o:spt="75" type="#_x0000_t75" style="height:31.65pt;width:102.6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</w:p>
    <w:p>
      <w:pPr>
        <w:ind w:firstLine="1701"/>
        <w:jc w:val="center"/>
        <w:rPr>
          <w:position w:val="-24"/>
        </w:rPr>
      </w:pPr>
      <w:r>
        <w:rPr>
          <w:position w:val="-24"/>
        </w:rPr>
        <w:object>
          <v:shape id="_x0000_i1177" o:spt="75" type="#_x0000_t75" style="height:31.65pt;width:116.4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</w:p>
    <w:p>
      <w:r>
        <w:rPr>
          <w:rFonts w:hint="eastAsia"/>
        </w:rPr>
        <w:t>对于伽玛(</w:t>
      </w:r>
      <w:r>
        <w:t>Γ</w:t>
      </w:r>
      <w:r>
        <w:rPr>
          <w:rFonts w:hint="eastAsia"/>
        </w:rPr>
        <w:t>)有：</w:t>
      </w:r>
    </w:p>
    <w:p>
      <w:pPr>
        <w:ind w:firstLine="1701"/>
        <w:jc w:val="center"/>
      </w:pPr>
      <w:r>
        <w:rPr>
          <w:position w:val="-64"/>
          <w:sz w:val="20"/>
        </w:rPr>
        <w:object>
          <v:shape id="_x0000_i1178" o:spt="75" type="#_x0000_t75" style="height:70.45pt;width:244.6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28"/>
        </w:rPr>
        <w:object>
          <v:shape id="_x0000_i1179" o:spt="75" type="#_x0000_t75" style="height:36.25pt;width:137.8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30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当前标的资产价格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标的资产回报率的年化波动率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P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行权价格（每外币为单位的本币数）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N（.）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 w:firstLineChars="200"/>
        <w:rPr>
          <w:szCs w:val="21"/>
        </w:rPr>
      </w:pPr>
      <w:r>
        <w:rPr>
          <w:position w:val="-10"/>
        </w:rPr>
        <w:object>
          <v:shape id="_x0000_i1180" o:spt="75" type="#_x0000_t75" style="height:15.85pt;width:27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概率密度函数</w:t>
      </w:r>
    </w:p>
    <w:p>
      <w:pPr>
        <w:jc w:val="center"/>
        <w:rPr>
          <w:szCs w:val="21"/>
        </w:rPr>
      </w:pPr>
      <w:r>
        <w:rPr>
          <w:position w:val="-28"/>
        </w:rPr>
        <w:object>
          <v:shape id="_x0000_i1181" o:spt="75" type="#_x0000_t75" style="height:37.3pt;width:88.3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0">
            <o:LockedField>false</o:LockedField>
          </o:OLEObject>
        </w:objec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期权对当前价格的杠杆系数或敏感性（lambda，也被叫做欧美伽，</w:t>
      </w:r>
      <w:r>
        <w:t>Ω</w:t>
      </w:r>
      <w:r>
        <w:rPr>
          <w:rFonts w:hint="eastAsia"/>
        </w:rPr>
        <w:t>）</w:t>
      </w:r>
    </w:p>
    <w:p>
      <w:pPr>
        <w:jc w:val="center"/>
        <w:rPr>
          <w:szCs w:val="21"/>
        </w:rPr>
      </w:pPr>
      <w:r>
        <w:rPr>
          <w:position w:val="-54"/>
          <w:sz w:val="20"/>
        </w:rPr>
        <w:object>
          <v:shape id="_x0000_i1182" o:spt="75" type="#_x0000_t75" style="height:63.85pt;width:44.9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4"/>
        </w:rPr>
        <w:object>
          <v:shape id="_x0000_i1183" o:spt="75" type="#_x0000_t75" style="height:12.75pt;width:12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hint="eastAsia"/>
          <w:szCs w:val="21"/>
          <w:vertAlign w:val="subscript"/>
        </w:rPr>
        <w:t xml:space="preserve">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期权的敏感性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Op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</w:t>
      </w:r>
      <w:r>
        <w:rPr>
          <w:szCs w:val="21"/>
        </w:rPr>
        <w:tab/>
      </w:r>
      <w:r>
        <w:rPr>
          <w:rFonts w:hint="eastAsia"/>
          <w:szCs w:val="21"/>
        </w:rPr>
        <w:t>标的资产当前价格</w:t>
      </w:r>
    </w:p>
    <w:p>
      <w:pPr>
        <w:ind w:firstLine="435"/>
        <w:rPr>
          <w:color w:val="FF0000"/>
          <w:szCs w:val="21"/>
        </w:rPr>
      </w:pPr>
    </w:p>
    <w:p>
      <w:pPr>
        <w:pStyle w:val="6"/>
      </w:pPr>
      <w:r>
        <w:rPr>
          <w:rFonts w:hint="eastAsia"/>
        </w:rPr>
        <w:t>距到期的时间（西塔，</w:t>
      </w:r>
      <w:r>
        <w:t>θ</w:t>
      </w:r>
      <w:r>
        <w:rPr>
          <w:rFonts w:hint="eastAsia"/>
        </w:rPr>
        <w:t>）</w:t>
      </w:r>
    </w:p>
    <w:p>
      <w:pPr>
        <w:pStyle w:val="60"/>
        <w:spacing w:before="0" w:after="0" w:line="240" w:lineRule="auto"/>
        <w:ind w:firstLine="1701"/>
        <w:jc w:val="center"/>
      </w:pPr>
      <w:r>
        <w:rPr>
          <w:position w:val="-62"/>
          <w:sz w:val="20"/>
        </w:rPr>
        <w:object>
          <v:shape id="_x0000_i1184" o:spt="75" type="#_x0000_t75" style="height:67.4pt;width:237.95pt;" o:ole="t" filled="t" o:preferrelative="t" stroked="f" coordsize="21600,21600">
            <v:path/>
            <v:fill on="t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50"/>
        </w:rPr>
        <w:object>
          <v:shape id="_x0000_i1185" o:spt="75" type="#_x0000_t75" style="height:55.65pt;width:140.9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当前标的资产价格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ab/>
      </w:r>
      <w:r>
        <w:rPr>
          <w:rFonts w:hint="eastAsia"/>
          <w:szCs w:val="21"/>
        </w:rPr>
        <w:t>标的资产回报率的年化波动率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    </w:t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P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看跌期权的价值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N（.）  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 w:firstLineChars="200"/>
        <w:rPr>
          <w:szCs w:val="21"/>
        </w:rPr>
      </w:pPr>
      <w:r>
        <w:rPr>
          <w:position w:val="-10"/>
        </w:rPr>
        <w:object>
          <v:shape id="_x0000_i1186" o:spt="75" type="#_x0000_t75" style="height:15.85pt;width:27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概率密度函数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利率</w:t>
      </w:r>
      <w:r>
        <w:t xml:space="preserve"> (</w:t>
      </w:r>
      <w:r>
        <w:rPr>
          <w:rFonts w:hint="eastAsia"/>
        </w:rPr>
        <w:t>柔</w:t>
      </w:r>
      <w:r>
        <w:t xml:space="preserve">, </w:t>
      </w:r>
      <w:r>
        <w:drawing>
          <wp:inline distT="0" distB="0" distL="0" distR="0">
            <wp:extent cx="133350" cy="161925"/>
            <wp:effectExtent l="0" t="0" r="0" b="0"/>
            <wp:docPr id="165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4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>
      <w:pPr>
        <w:jc w:val="center"/>
      </w:pPr>
      <w:r>
        <w:rPr>
          <w:position w:val="-58"/>
          <w:sz w:val="20"/>
        </w:rPr>
        <w:object>
          <v:shape id="_x0000_i1187" o:spt="75" type="#_x0000_t75" style="height:63.85pt;width:153.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</w:p>
    <w:p>
      <w:pPr>
        <w:jc w:val="center"/>
      </w:pPr>
      <w:r>
        <w:rPr>
          <w:position w:val="-28"/>
        </w:rPr>
        <w:object>
          <v:shape id="_x0000_i1188" o:spt="75" type="#_x0000_t75" style="height:36.25pt;width:149.1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24">
            <o:LockedField>false</o:LockedField>
          </o:OLEObject>
        </w:object>
      </w:r>
    </w:p>
    <w:p>
      <w:pPr>
        <w:pStyle w:val="59"/>
        <w:spacing w:before="0" w:after="0"/>
        <w:rPr>
          <w:rFonts w:ascii="Times" w:hAnsi="Times"/>
          <w:lang w:val="en-US" w:eastAsia="zh-CN"/>
        </w:rPr>
      </w:pPr>
      <w:r>
        <w:rPr>
          <w:rFonts w:hint="eastAsia" w:ascii="Times" w:hAnsi="Times"/>
          <w:lang w:val="en-US" w:eastAsia="zh-CN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     </w:t>
      </w:r>
      <w:r>
        <w:rPr>
          <w:szCs w:val="21"/>
        </w:rPr>
        <w:tab/>
      </w:r>
      <w:r>
        <w:rPr>
          <w:rFonts w:hint="eastAsia"/>
          <w:szCs w:val="21"/>
        </w:rPr>
        <w:t>看涨期权的价值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  </w:t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  </w:t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 w:firstLineChars="200"/>
        <w:rPr>
          <w:sz w:val="22"/>
        </w:rPr>
      </w:pPr>
      <w:r>
        <w:rPr>
          <w:rFonts w:hint="eastAsia"/>
          <w:szCs w:val="21"/>
        </w:rPr>
        <w:t xml:space="preserve">N（.） </w:t>
      </w:r>
      <w:r>
        <w:rPr>
          <w:szCs w:val="21"/>
        </w:rPr>
        <w:tab/>
      </w:r>
      <w:r>
        <w:rPr>
          <w:rFonts w:hint="eastAsia"/>
          <w:szCs w:val="21"/>
        </w:rPr>
        <w:t>累计正态分布函数（见本章末尾的表格）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P     </w:t>
      </w:r>
      <w:r>
        <w:rPr>
          <w:szCs w:val="21"/>
        </w:rPr>
        <w:tab/>
      </w:r>
      <w:r>
        <w:rPr>
          <w:rFonts w:hint="eastAsia"/>
          <w:szCs w:val="21"/>
        </w:rPr>
        <w:t>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 </w:t>
      </w:r>
      <w:r>
        <w:rPr>
          <w:szCs w:val="21"/>
        </w:rPr>
        <w:tab/>
      </w:r>
      <w:r>
        <w:rPr>
          <w:rFonts w:hint="eastAsia"/>
          <w:szCs w:val="21"/>
        </w:rPr>
        <w:t>当前标的资产价格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ab/>
      </w:r>
      <w:r>
        <w:rPr>
          <w:rFonts w:hint="eastAsia"/>
          <w:szCs w:val="21"/>
        </w:rPr>
        <w:t>标的资产回报率的年化波动率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股票回报率的波动率（维伽，</w:t>
      </w:r>
      <w:r>
        <w:t>υ</w:t>
      </w:r>
      <w:r>
        <w:rPr>
          <w:rFonts w:hint="eastAsia"/>
        </w:rPr>
        <w:t>）</w:t>
      </w:r>
    </w:p>
    <w:p>
      <w:pPr>
        <w:pStyle w:val="60"/>
        <w:jc w:val="center"/>
      </w:pPr>
      <w:r>
        <w:rPr>
          <w:position w:val="-58"/>
        </w:rPr>
        <w:object>
          <v:shape id="_x0000_i1189" o:spt="75" type="#_x0000_t75" style="height:64.35pt;width:115.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</w:p>
    <w:p>
      <w:pPr>
        <w:jc w:val="center"/>
        <w:rPr>
          <w:szCs w:val="21"/>
        </w:rPr>
      </w:pPr>
      <w:r>
        <w:rPr>
          <w:position w:val="-28"/>
        </w:rPr>
        <w:object>
          <v:shape id="_x0000_i1190" o:spt="75" type="#_x0000_t75" style="height:36.25pt;width:137.8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2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C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看涨期权的价值</w:t>
      </w:r>
    </w:p>
    <w:p>
      <w:pPr>
        <w:ind w:firstLine="420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标的资产回报率的年化波动率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S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当前标的资产价格</w:t>
      </w:r>
    </w:p>
    <w:p>
      <w:pPr>
        <w:ind w:firstLine="420"/>
        <w:rPr>
          <w:szCs w:val="21"/>
        </w:rPr>
      </w:pPr>
      <w:r>
        <w:rPr>
          <w:szCs w:val="21"/>
        </w:rPr>
        <w:t>τ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距离到期的时间，以年为单位计算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K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行权价格</w:t>
      </w:r>
    </w:p>
    <w:p>
      <w:pPr>
        <w:ind w:firstLine="420" w:firstLineChars="200"/>
        <w:rPr>
          <w:szCs w:val="21"/>
        </w:rPr>
      </w:pPr>
      <w:r>
        <w:rPr>
          <w:position w:val="-10"/>
        </w:rPr>
        <w:object>
          <v:shape id="_x0000_i1191" o:spt="75" type="#_x0000_t75" style="height:15.85pt;width:27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9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概率密度函数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P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看跌期权的价值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r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连续复利累计的年化无风险利率</w:t>
      </w:r>
    </w:p>
    <w:p>
      <w:pPr>
        <w:ind w:firstLine="420"/>
        <w:rPr>
          <w:szCs w:val="21"/>
        </w:rPr>
      </w:pPr>
    </w:p>
    <w:p>
      <w:pPr>
        <w:pStyle w:val="4"/>
        <w:rPr>
          <w:lang w:eastAsia="zh-CN"/>
        </w:rPr>
      </w:pPr>
      <w:bookmarkStart w:id="32" w:name="_Toc17744"/>
      <w:r>
        <w:rPr>
          <w:rFonts w:hint="eastAsia"/>
          <w:lang w:eastAsia="zh-CN"/>
        </w:rPr>
        <w:t>2.3标准正态分布: CDF 表</w:t>
      </w:r>
      <w:bookmarkEnd w:id="32"/>
    </w:p>
    <w:p>
      <w:pPr>
        <w:rPr>
          <w:szCs w:val="21"/>
        </w:rPr>
      </w:pPr>
      <w:r>
        <w:rPr>
          <w:rFonts w:hint="eastAsia"/>
          <w:szCs w:val="21"/>
        </w:rPr>
        <w:t>数字化地定义函数N(x): 一个标准正态随机变量小于x的概率。</w:t>
      </w:r>
    </w:p>
    <w:p>
      <w:pPr>
        <w:rPr>
          <w:szCs w:val="21"/>
        </w:rPr>
      </w:pPr>
      <w:r>
        <w:rPr>
          <w:rFonts w:hint="eastAsia"/>
          <w:szCs w:val="21"/>
          <w:u w:val="single"/>
        </w:rPr>
        <w:t>N(x)的特征</w:t>
      </w:r>
      <w:r>
        <w:rPr>
          <w:rFonts w:hint="eastAsia"/>
          <w:szCs w:val="21"/>
        </w:rPr>
        <w:t>：N(-x)=1- N(x)</w:t>
      </w:r>
    </w:p>
    <w:tbl>
      <w:tblPr>
        <w:tblStyle w:val="3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"/>
        <w:gridCol w:w="324"/>
        <w:gridCol w:w="705"/>
        <w:gridCol w:w="705"/>
        <w:gridCol w:w="705"/>
        <w:gridCol w:w="705"/>
        <w:gridCol w:w="705"/>
        <w:gridCol w:w="705"/>
        <w:gridCol w:w="705"/>
        <w:gridCol w:w="649"/>
        <w:gridCol w:w="733"/>
        <w:gridCol w:w="733"/>
        <w:gridCol w:w="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0.02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0.03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0.04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0.05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0.06</w:t>
            </w:r>
          </w:p>
        </w:tc>
        <w:tc>
          <w:tcPr>
            <w:tcW w:w="649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0.07</w:t>
            </w:r>
          </w:p>
        </w:tc>
        <w:tc>
          <w:tcPr>
            <w:tcW w:w="733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0.08</w:t>
            </w:r>
          </w:p>
        </w:tc>
        <w:tc>
          <w:tcPr>
            <w:tcW w:w="733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0.5040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0.5080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0.5120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0.5160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0.5199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0.5239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0.5279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0.5319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0.5359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0.5398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0.5438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0.5478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0.5517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0.5557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0.5596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0.5636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0.5675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0.5714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0.5753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0.5793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0.5832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0.5871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0.5910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0.5948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0.5987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0.6026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0.6064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0.6103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0.6141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0.6179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0.6217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0.6255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0.6293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0.6331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0.6368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0.6406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0.6443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0.6480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0.6517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0.6554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0.6591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0.6628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0.6664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0.6700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0.6736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0.6772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0.6808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0.6844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0.6879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0.6915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0.6950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0.6985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0.7019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0.7054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0.7088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0.7123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0.7157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0.7190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0.7224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0.7257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0.7291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0.7324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0.7357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0.7389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0.7422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0.7454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0.7486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0.7517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0.7549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0.7580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0.7611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0.7642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0.7673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0.7704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0.7734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0.7764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0.7794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0.7823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0.7852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0.7881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0.7910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0.7939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0.7967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0.7995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0.8023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0.8051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0.8078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0.8106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0.8133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0.9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0.8159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0.8186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0.8212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0.8238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0.8264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0.8289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0.8315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0.8340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0.8365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0.8389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0.8413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0.8438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0.8461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0.8485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0.8508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0.8531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0.8554</w:t>
            </w:r>
          </w:p>
        </w:tc>
        <w:tc>
          <w:tcPr>
            <w:tcW w:w="64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0.8577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0.8599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0.8621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0.8643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0.8665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0.8686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0.8708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0.8729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0.8749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0.8770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0.8790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0.8810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0.8830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0.8849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0.8869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0.8888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0.8907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0.8925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0.8944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0.8962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0.8980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0.8997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0.9015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0.9032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0.9049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0.9066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0.9082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0.9099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0.9115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0.9131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0.9147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0.9162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0.9177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0.9192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0.9207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0.9222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0.9236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0.9251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0.9265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0.9279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0.9292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0.9306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0.9332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0.9345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0.9357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0.9370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0.9382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0.9394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0.9406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0.9418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0.9429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0.9441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0.9452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0.9463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0.9474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0.9484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0.9495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0.9505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0.9515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0.9525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0.9535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0.9554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0.9564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0.9573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0.9582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0.9591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0.9599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0.9608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0.9616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0.9625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0.9641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0.9649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0.9656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0.9664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0.9671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0.9678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0.9686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0.9693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0.9699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0.9706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1.9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0.9713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0.9719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0.9726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0.9732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0.9738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0.9744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0.9750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0.9756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0.9761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0.9767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0.9772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0.9778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0.9783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0.9788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0.9793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0.9798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0.9803</w:t>
            </w:r>
          </w:p>
        </w:tc>
        <w:tc>
          <w:tcPr>
            <w:tcW w:w="64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0.9808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0.9812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0.9821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0.9826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0.9830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0.9834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0.9838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0.9842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0.9846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0.9850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0.9854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0.9857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0.9861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0.9864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0.9868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0.9871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0.9875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0.9878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0.9881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0.9884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0.9887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0.9893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0.9896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0.9898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0.9901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0.9904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0.9906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0.9909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0.9911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0.9913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0.9918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0.9920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0.9922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0.9925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0.9927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0.9929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0.9931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0.9932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0.9934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0.9938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0.9945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0.9948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0.9949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0.9951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0.9959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0.9969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0.9971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0.9977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0.9979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2.9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0.9985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0.9988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64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left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649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33" w:type="dxa"/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91" w:type="dxa"/>
          <w:cantSplit/>
          <w:trHeight w:val="190" w:hRule="atLeast"/>
          <w:jc w:val="center"/>
        </w:trPr>
        <w:tc>
          <w:tcPr>
            <w:tcW w:w="4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4.0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64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/>
              <w:keepLines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96" w:type="dxa"/>
          <w:cantSplit/>
          <w:trHeight w:val="190" w:hRule="atLeast"/>
          <w:jc w:val="center"/>
        </w:trPr>
        <w:tc>
          <w:tcPr>
            <w:tcW w:w="7465" w:type="dxa"/>
            <w:gridSpan w:val="12"/>
          </w:tcPr>
          <w:p>
            <w:pPr>
              <w:keepNext/>
              <w:keepLines/>
              <w:spacing w:before="20" w:after="20"/>
              <w:rPr>
                <w:sz w:val="20"/>
              </w:rPr>
            </w:pPr>
          </w:p>
        </w:tc>
      </w:tr>
    </w:tbl>
    <w:p>
      <w:pPr>
        <w:rPr>
          <w:szCs w:val="21"/>
        </w:rPr>
      </w:pPr>
    </w:p>
    <w:p>
      <w:pPr>
        <w:pStyle w:val="2"/>
      </w:pPr>
      <w:r>
        <w:br w:type="page"/>
      </w:r>
      <w:bookmarkStart w:id="33" w:name="_Toc27497"/>
      <w:r>
        <w:rPr>
          <w:rFonts w:hint="eastAsia"/>
        </w:rPr>
        <w:t>投资组合管理</w:t>
      </w:r>
      <w:bookmarkEnd w:id="33"/>
    </w:p>
    <w:p>
      <w:pPr>
        <w:pStyle w:val="3"/>
        <w:rPr>
          <w:lang w:eastAsia="zh-CN"/>
        </w:rPr>
      </w:pPr>
      <w:bookmarkStart w:id="34" w:name="_Toc2660"/>
      <w:r>
        <w:rPr>
          <w:lang w:eastAsia="zh-CN"/>
        </w:rPr>
        <w:t>1</w:t>
      </w:r>
      <w:r>
        <w:rPr>
          <w:rFonts w:hint="eastAsia"/>
          <w:lang w:eastAsia="zh-CN"/>
        </w:rPr>
        <w:t xml:space="preserve"> 现代投资组合理论</w:t>
      </w:r>
      <w:bookmarkEnd w:id="34"/>
    </w:p>
    <w:p>
      <w:pPr>
        <w:pStyle w:val="4"/>
        <w:rPr>
          <w:lang w:eastAsia="zh-CN"/>
        </w:rPr>
      </w:pPr>
      <w:bookmarkStart w:id="35" w:name="_Toc25934"/>
      <w:r>
        <w:rPr>
          <w:rFonts w:hint="eastAsia"/>
          <w:lang w:eastAsia="zh-CN"/>
        </w:rPr>
        <w:t>1.1风险/回报框架</w:t>
      </w:r>
      <w:bookmarkEnd w:id="35"/>
    </w:p>
    <w:p>
      <w:pPr>
        <w:pStyle w:val="6"/>
      </w:pPr>
      <w:r>
        <w:rPr>
          <w:rFonts w:hint="eastAsia"/>
        </w:rPr>
        <w:t>持有期回报率</w:t>
      </w:r>
    </w:p>
    <w:p>
      <w:pPr>
        <w:jc w:val="center"/>
      </w:pPr>
      <w:r>
        <w:rPr>
          <w:position w:val="-30"/>
        </w:rPr>
        <w:object>
          <v:shape id="_x0000_i1192" o:spt="75" type="#_x0000_t75" style="height:51.55pt;width:182.3pt;" o:ole="t" filled="t" o:preferrelative="t" stroked="f" coordsize="21600,21600">
            <v:path/>
            <v:fill on="t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position w:val="-14"/>
        </w:rPr>
        <w:object>
          <v:shape id="_x0000_i1193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2">
            <o:LockedField>false</o:LockedField>
          </o:OLEObject>
        </w:object>
      </w:r>
      <w:r>
        <w:rPr>
          <w:rFonts w:hint="eastAsia"/>
          <w:szCs w:val="21"/>
          <w:vertAlign w:val="subscript"/>
        </w:rPr>
        <w:t xml:space="preserve">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在t-1和t期间资产的单利（非连续）回报率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t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在t日资产的价格</w:t>
      </w:r>
    </w:p>
    <w:p>
      <w:pPr>
        <w:ind w:firstLine="435"/>
        <w:rPr>
          <w:szCs w:val="21"/>
        </w:rPr>
      </w:pPr>
      <w:r>
        <w:rPr>
          <w:position w:val="-16"/>
          <w:szCs w:val="21"/>
          <w:vertAlign w:val="subscript"/>
        </w:rPr>
        <w:object>
          <v:shape id="_x0000_i1194" o:spt="75" type="#_x0000_t75" style="height:20.45pt;width:18.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34">
            <o:LockedField>false</o:LockedField>
          </o:OLEObject>
        </w:object>
      </w:r>
      <w:r>
        <w:rPr>
          <w:rFonts w:hint="eastAsia"/>
          <w:position w:val="-16"/>
          <w:szCs w:val="21"/>
          <w:vertAlign w:val="subscript"/>
        </w:rPr>
        <w:t xml:space="preserve">  </w:t>
      </w:r>
      <w:r>
        <w:rPr>
          <w:position w:val="-16"/>
          <w:szCs w:val="21"/>
          <w:vertAlign w:val="subscript"/>
        </w:rPr>
        <w:tab/>
      </w:r>
      <w:r>
        <w:rPr>
          <w:position w:val="-16"/>
          <w:szCs w:val="21"/>
          <w:vertAlign w:val="subscript"/>
        </w:rPr>
        <w:tab/>
      </w:r>
      <w:r>
        <w:rPr>
          <w:rFonts w:hint="eastAsia"/>
          <w:szCs w:val="21"/>
        </w:rPr>
        <w:t>在t-1 和t之间的t</w:t>
      </w:r>
      <w:r>
        <w:rPr>
          <w:rFonts w:hint="eastAsia"/>
          <w:szCs w:val="21"/>
          <w:vertAlign w:val="subscript"/>
        </w:rPr>
        <w:t>j</w:t>
      </w:r>
      <w:r>
        <w:rPr>
          <w:rFonts w:hint="eastAsia"/>
          <w:szCs w:val="21"/>
        </w:rPr>
        <w:t>日支付的股利或利息</w:t>
      </w:r>
    </w:p>
    <w:p>
      <w:pPr>
        <w:ind w:firstLine="435"/>
        <w:rPr>
          <w:szCs w:val="21"/>
        </w:rPr>
      </w:pPr>
      <w:r>
        <w:rPr>
          <w:position w:val="-38"/>
        </w:rPr>
        <w:object>
          <v:shape id="_x0000_i1195" o:spt="75" type="#_x0000_t75" style="height:30.65pt;width:15.8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6">
            <o:LockedField>false</o:LockedField>
          </o:OLEObject>
        </w:object>
      </w:r>
      <w:r>
        <w:rPr>
          <w:rFonts w:hint="eastAsia"/>
          <w:position w:val="-14"/>
          <w:szCs w:val="21"/>
        </w:rPr>
        <w:t xml:space="preserve"> </w:t>
      </w:r>
      <w:r>
        <w:rPr>
          <w:position w:val="-14"/>
          <w:szCs w:val="21"/>
        </w:rPr>
        <w:tab/>
      </w:r>
      <w:r>
        <w:rPr>
          <w:position w:val="-14"/>
          <w:szCs w:val="21"/>
        </w:rPr>
        <w:tab/>
      </w:r>
      <w:r>
        <w:rPr>
          <w:rFonts w:hint="eastAsia"/>
          <w:szCs w:val="21"/>
        </w:rPr>
        <w:t>第j次支持红利或票息的日期</w:t>
      </w:r>
    </w:p>
    <w:p>
      <w:pPr>
        <w:ind w:firstLine="435"/>
        <w:rPr>
          <w:szCs w:val="21"/>
        </w:rPr>
      </w:pPr>
      <w:r>
        <w:rPr>
          <w:position w:val="-16"/>
        </w:rPr>
        <w:object>
          <v:shape id="_x0000_i1196" o:spt="75" type="#_x0000_t75" style="height:20.95pt;width:21.9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8">
            <o:LockedField>false</o:LockedField>
          </o:OLEObject>
        </w:object>
      </w:r>
      <w:r>
        <w:rPr>
          <w:rFonts w:hint="eastAsia"/>
          <w:position w:val="-20"/>
          <w:sz w:val="22"/>
        </w:rPr>
        <w:t xml:space="preserve"> </w:t>
      </w:r>
      <w:r>
        <w:rPr>
          <w:position w:val="-20"/>
          <w:sz w:val="22"/>
        </w:rPr>
        <w:tab/>
      </w:r>
      <w:r>
        <w:rPr>
          <w:position w:val="-20"/>
          <w:sz w:val="22"/>
        </w:rPr>
        <w:tab/>
      </w:r>
      <w:r>
        <w:rPr>
          <w:rFonts w:hint="eastAsia"/>
          <w:szCs w:val="21"/>
        </w:rPr>
        <w:t>在t</w:t>
      </w:r>
      <w:r>
        <w:rPr>
          <w:rFonts w:hint="eastAsia"/>
          <w:szCs w:val="21"/>
          <w:vertAlign w:val="subscript"/>
        </w:rPr>
        <w:t>j</w:t>
      </w:r>
      <w:r>
        <w:rPr>
          <w:rFonts w:hint="eastAsia"/>
          <w:szCs w:val="21"/>
        </w:rPr>
        <w:t>和t期间的年化无风险利率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J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期间收款的次数</w:t>
      </w:r>
    </w:p>
    <w:p>
      <w:pPr>
        <w:ind w:firstLine="435"/>
        <w:rPr>
          <w:szCs w:val="21"/>
        </w:rPr>
      </w:pPr>
    </w:p>
    <w:p>
      <w:pPr>
        <w:pStyle w:val="6"/>
      </w:pPr>
      <w:r>
        <w:rPr>
          <w:rFonts w:hint="eastAsia"/>
        </w:rPr>
        <w:t>持有期回报率的算术平均和几何平均</w:t>
      </w:r>
    </w:p>
    <w:p>
      <w:pPr>
        <w:pStyle w:val="6"/>
      </w:pPr>
      <w:r>
        <w:rPr>
          <w:rFonts w:hint="eastAsia"/>
        </w:rPr>
        <w:t>持有期回报率的算术平均（r</w:t>
      </w:r>
      <w:r>
        <w:rPr>
          <w:vertAlign w:val="subscript"/>
        </w:rPr>
        <w:t>A</w:t>
      </w:r>
      <w:r>
        <w:rPr>
          <w:rFonts w:hint="eastAsia"/>
        </w:rPr>
        <w:t>）</w:t>
      </w:r>
    </w:p>
    <w:p>
      <w:pPr>
        <w:jc w:val="center"/>
        <w:rPr>
          <w:szCs w:val="21"/>
        </w:rPr>
      </w:pPr>
      <w:r>
        <w:rPr>
          <w:position w:val="-28"/>
          <w:sz w:val="20"/>
        </w:rPr>
        <w:object>
          <v:shape id="_x0000_i1197" o:spt="75" type="#_x0000_t75" style="height:33.7pt;width:63.85pt;" o:ole="t" filled="t" o:preferrelative="t" stroked="f" coordsize="21600,21600">
            <v:path/>
            <v:fill on="t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198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42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经过连续的N期后的算术平均回报率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199" o:spt="75" type="#_x0000_t75" style="height:17.35pt;width:9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44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持有期间的回报（以连续复利计算）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持有期间时段数目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非连续复利计算的持有期回报率的几何平均（R</w:t>
      </w:r>
      <w:r>
        <w:rPr>
          <w:vertAlign w:val="subscript"/>
        </w:rPr>
        <w:t>G</w:t>
      </w:r>
      <w:r>
        <w:rPr>
          <w:rFonts w:hint="eastAsia"/>
        </w:rPr>
        <w:t>）</w:t>
      </w:r>
    </w:p>
    <w:p>
      <w:pPr>
        <w:jc w:val="center"/>
        <w:rPr>
          <w:szCs w:val="21"/>
        </w:rPr>
      </w:pPr>
      <w:r>
        <w:rPr>
          <w:position w:val="-14"/>
        </w:rPr>
        <w:object>
          <v:shape id="_x0000_i1200" o:spt="75" type="#_x0000_t75" style="height:22.45pt;width:182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  <w:vertAlign w:val="subscript"/>
        </w:rPr>
        <w:t>G</w:t>
      </w:r>
      <w:r>
        <w:rPr>
          <w:rFonts w:hint="eastAsia"/>
          <w:szCs w:val="21"/>
          <w:vertAlign w:val="subscript"/>
        </w:rPr>
        <w:t xml:space="preserve">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经过连续的N期后的几何平均回报率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i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期间i的非连续回报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持有期间的复利期数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货币的时间价值: 复利计算和折现</w:t>
      </w:r>
    </w:p>
    <w:p>
      <w:pPr>
        <w:pStyle w:val="6"/>
      </w:pPr>
      <w:r>
        <w:rPr>
          <w:rFonts w:hint="eastAsia"/>
        </w:rPr>
        <w:t>复利计算的回报</w: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201" o:spt="75" type="#_x0000_t75" style="height:41.35pt;width:116.45pt;" o:ole="t" filled="t" o:preferrelative="t" stroked="f" coordsize="21600,21600">
            <v:path/>
            <v:fill on="t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4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R</w:t>
      </w:r>
      <w:r>
        <w:rPr>
          <w:rFonts w:hint="eastAsia"/>
          <w:szCs w:val="21"/>
          <w:vertAlign w:val="subscript"/>
        </w:rPr>
        <w:t xml:space="preserve">eff     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整个时期的有效回报率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nom         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名义回报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m         </w:t>
      </w:r>
      <w:r>
        <w:rPr>
          <w:szCs w:val="21"/>
        </w:rPr>
        <w:tab/>
      </w:r>
      <w:r>
        <w:rPr>
          <w:rFonts w:hint="eastAsia"/>
          <w:szCs w:val="21"/>
        </w:rPr>
        <w:t>所属期间的期数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连续复利和单利（非连续）回报的比较</w:t>
      </w:r>
    </w:p>
    <w:p>
      <w:pPr>
        <w:rPr>
          <w:szCs w:val="21"/>
        </w:rPr>
      </w:pPr>
      <w:r>
        <w:rPr>
          <w:rFonts w:hint="eastAsia"/>
          <w:szCs w:val="21"/>
        </w:rPr>
        <w:t>在t-1至t期间无股利支付</w:t>
      </w:r>
    </w:p>
    <w:p>
      <w:pPr>
        <w:jc w:val="center"/>
        <w:rPr>
          <w:szCs w:val="21"/>
        </w:rPr>
      </w:pPr>
      <w:r>
        <w:rPr>
          <w:position w:val="-50"/>
        </w:rPr>
        <w:object>
          <v:shape id="_x0000_i1202" o:spt="75" type="#_x0000_t75" style="height:56.15pt;width:113.85pt;" o:ole="t" filled="t" o:preferrelative="t" stroked="f" coordsize="21600,21600">
            <v:path/>
            <v:fill on="t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5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2"/>
          <w:szCs w:val="21"/>
          <w:vertAlign w:val="subscript"/>
        </w:rPr>
        <w:object>
          <v:shape id="_x0000_i1203" o:spt="75" type="#_x0000_t75" style="height:18.9pt;width:11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52">
            <o:LockedField>false</o:LockedField>
          </o:OLEObject>
        </w:object>
      </w:r>
      <w:r>
        <w:rPr>
          <w:rFonts w:hint="eastAsia"/>
          <w:position w:val="-12"/>
          <w:szCs w:val="21"/>
          <w:vertAlign w:val="subscript"/>
        </w:rPr>
        <w:t xml:space="preserve">  </w: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/>
          <w:szCs w:val="21"/>
        </w:rPr>
        <w:t>在t-1至t期间的连续复利回报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 xml:space="preserve">t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在日资产价格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t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在t-1至t期的单利（非连续）回报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欧拉数</w:t>
      </w:r>
    </w:p>
    <w:p>
      <w:pPr>
        <w:ind w:firstLine="420"/>
        <w:rPr>
          <w:szCs w:val="21"/>
        </w:rPr>
      </w:pPr>
    </w:p>
    <w:p>
      <w:pPr>
        <w:pStyle w:val="6"/>
      </w:pPr>
      <w:r>
        <w:rPr>
          <w:rFonts w:hint="eastAsia"/>
        </w:rPr>
        <w:t>年化的回报率</w:t>
      </w:r>
    </w:p>
    <w:p>
      <w:pPr>
        <w:pStyle w:val="6"/>
      </w:pPr>
      <w:r>
        <w:rPr>
          <w:rFonts w:hint="eastAsia"/>
        </w:rPr>
        <w:t>年化的持有期回报率（假定一年360天）</w:t>
      </w:r>
    </w:p>
    <w:p>
      <w:pPr>
        <w:rPr>
          <w:szCs w:val="21"/>
        </w:rPr>
      </w:pPr>
      <w:r>
        <w:rPr>
          <w:rFonts w:hint="eastAsia"/>
          <w:szCs w:val="21"/>
        </w:rPr>
        <w:t>假定利息以R</w:t>
      </w:r>
      <w:r>
        <w:rPr>
          <w:szCs w:val="21"/>
          <w:vertAlign w:val="subscript"/>
        </w:rPr>
        <w:t>τ</w:t>
      </w:r>
      <w:r>
        <w:rPr>
          <w:rFonts w:hint="eastAsia"/>
          <w:szCs w:val="21"/>
        </w:rPr>
        <w:t>的利率再投资</w:t>
      </w:r>
    </w:p>
    <w:p>
      <w:pPr>
        <w:jc w:val="center"/>
        <w:rPr>
          <w:szCs w:val="21"/>
        </w:rPr>
      </w:pPr>
      <w:r>
        <w:object>
          <v:shape id="_x0000_i1204" o:spt="75" type="#_x0000_t75" style="height:21.95pt;width:130.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5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ann  </w:t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年化的简单利率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  <w:vertAlign w:val="subscript"/>
        </w:rPr>
        <w:t>τ</w:t>
      </w:r>
      <w:r>
        <w:rPr>
          <w:rFonts w:hint="eastAsia"/>
          <w:szCs w:val="21"/>
          <w:vertAlign w:val="subscript"/>
        </w:rPr>
        <w:t xml:space="preserve">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经过</w:t>
      </w:r>
      <w:r>
        <w:rPr>
          <w:szCs w:val="21"/>
        </w:rPr>
        <w:t>τ</w:t>
      </w:r>
      <w:r>
        <w:rPr>
          <w:rFonts w:hint="eastAsia"/>
          <w:szCs w:val="21"/>
        </w:rPr>
        <w:t>天的简单利率</w:t>
      </w:r>
    </w:p>
    <w:p>
      <w:pPr>
        <w:ind w:firstLine="435"/>
        <w:rPr>
          <w:szCs w:val="21"/>
        </w:rPr>
      </w:pPr>
      <w:r>
        <w:rPr>
          <w:position w:val="-6"/>
        </w:rPr>
        <w:object>
          <v:shape id="_x0000_i1205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6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天数</w:t>
      </w:r>
    </w:p>
    <w:p>
      <w:pPr>
        <w:ind w:firstLine="435"/>
        <w:rPr>
          <w:szCs w:val="21"/>
        </w:rPr>
      </w:pPr>
      <w:r>
        <w:rPr>
          <w:rFonts w:hint="eastAsia"/>
          <w:szCs w:val="21"/>
          <w:u w:val="single"/>
        </w:rPr>
        <w:t>注意</w:t>
      </w:r>
      <w:r>
        <w:rPr>
          <w:rFonts w:hint="eastAsia"/>
          <w:szCs w:val="21"/>
        </w:rPr>
        <w:t>：一年之中有效日子的算法，有的国家是365日，有的国家是360日。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年化的连续复利回报（假定一年360天）</w:t>
      </w:r>
    </w:p>
    <w:p>
      <w:pPr>
        <w:jc w:val="center"/>
        <w:rPr>
          <w:szCs w:val="21"/>
        </w:rPr>
      </w:pPr>
      <w:r>
        <w:rPr>
          <w:position w:val="-24"/>
          <w:sz w:val="20"/>
        </w:rPr>
        <w:object>
          <v:shape id="_x0000_i1206" o:spt="75" type="#_x0000_t75" style="height:31.65pt;width:67.4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5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2"/>
        </w:rPr>
        <w:object>
          <v:shape id="_x0000_i1207" o:spt="75" type="#_x0000_t75" style="height:18.9pt;width:19.4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60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  <w:szCs w:val="21"/>
        </w:rPr>
        <w:t>年化回报率</w:t>
      </w:r>
    </w:p>
    <w:p>
      <w:pPr>
        <w:ind w:firstLine="435"/>
        <w:rPr>
          <w:szCs w:val="21"/>
        </w:rPr>
      </w:pPr>
      <w:r>
        <w:rPr>
          <w:position w:val="-12"/>
        </w:rPr>
        <w:object>
          <v:shape id="_x0000_i1208" o:spt="75" type="#_x0000_t75" style="height:18.9pt;width:11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62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  <w:szCs w:val="21"/>
        </w:rPr>
        <w:t>经过</w:t>
      </w:r>
      <w:r>
        <w:rPr>
          <w:szCs w:val="21"/>
        </w:rPr>
        <w:t>τ</w:t>
      </w:r>
      <w:r>
        <w:rPr>
          <w:rFonts w:hint="eastAsia"/>
          <w:szCs w:val="21"/>
        </w:rPr>
        <w:t>天的连续复利回报率</w:t>
      </w:r>
    </w:p>
    <w:p>
      <w:pPr>
        <w:ind w:firstLine="435"/>
        <w:rPr>
          <w:szCs w:val="21"/>
        </w:rPr>
      </w:pPr>
      <w:r>
        <w:rPr>
          <w:position w:val="-6"/>
        </w:rPr>
        <w:object>
          <v:shape id="_x0000_i1209" o:spt="75" type="#_x0000_t75" style="height:11.25pt;width:9.7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天数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名义和真实回报</w:t>
      </w:r>
    </w:p>
    <w:p>
      <w:pPr>
        <w:pStyle w:val="7"/>
        <w:rPr>
          <w:b w:val="0"/>
          <w:lang w:eastAsia="zh-CN"/>
        </w:rPr>
      </w:pPr>
      <w:r>
        <w:rPr>
          <w:rFonts w:hint="eastAsia"/>
          <w:b w:val="0"/>
          <w:lang w:eastAsia="zh-CN"/>
        </w:rPr>
        <w:t>单利回报</w:t>
      </w:r>
    </w:p>
    <w:p>
      <w:pPr>
        <w:jc w:val="center"/>
        <w:rPr>
          <w:szCs w:val="21"/>
        </w:rPr>
      </w:pPr>
      <w:r>
        <w:rPr>
          <w:position w:val="-12"/>
          <w:sz w:val="20"/>
        </w:rPr>
        <w:object>
          <v:shape id="_x0000_i1210" o:spt="75" type="#_x0000_t75" style="height:21.95pt;width:24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65">
            <o:LockedField>false</o:LockedField>
          </o:OLEObject>
        </w:object>
      </w:r>
    </w:p>
    <w:p>
      <w:pPr>
        <w:pStyle w:val="7"/>
        <w:rPr>
          <w:b w:val="0"/>
          <w:u w:val="single"/>
        </w:rPr>
      </w:pPr>
      <w:r>
        <w:rPr>
          <w:rFonts w:hint="eastAsia"/>
          <w:b w:val="0"/>
          <w:u w:val="single"/>
        </w:rPr>
        <w:t>连续复利回报</w:t>
      </w:r>
    </w:p>
    <w:p>
      <w:pPr>
        <w:jc w:val="center"/>
        <w:rPr>
          <w:szCs w:val="21"/>
        </w:rPr>
      </w:pPr>
      <w:r>
        <w:rPr>
          <w:position w:val="-12"/>
          <w:sz w:val="20"/>
        </w:rPr>
        <w:object>
          <v:shape id="_x0000_i1211" o:spt="75" type="#_x0000_t75" style="height:21.95pt;width:98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6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212" o:spt="75" type="#_x0000_t75" style="height:21.95pt;width:30.1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69">
            <o:LockedField>false</o:LockedField>
          </o:OLEObject>
        </w:object>
      </w:r>
      <w:r>
        <w:rPr>
          <w:rFonts w:hint="eastAsia"/>
          <w:position w:val="-12"/>
          <w:sz w:val="20"/>
        </w:rPr>
        <w:t xml:space="preserve">  </w:t>
      </w:r>
      <w:r>
        <w:rPr>
          <w:position w:val="-12"/>
          <w:sz w:val="20"/>
        </w:rPr>
        <w:tab/>
      </w:r>
      <w:r>
        <w:rPr>
          <w:position w:val="-12"/>
          <w:sz w:val="20"/>
        </w:rPr>
        <w:tab/>
      </w:r>
      <w:r>
        <w:rPr>
          <w:szCs w:val="21"/>
        </w:rPr>
        <w:t>经过t时期的资产真实回报</w:t>
      </w:r>
      <w:r>
        <w:rPr>
          <w:rFonts w:hint="eastAsia"/>
          <w:szCs w:val="21"/>
        </w:rPr>
        <w:t>率</w:t>
      </w:r>
      <w:r>
        <w:rPr>
          <w:szCs w:val="21"/>
        </w:rPr>
        <w:t>（单利）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213" o:spt="75" type="#_x0000_t75" style="height:21.95pt;width:44.9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71">
            <o:LockedField>false</o:LockedField>
          </o:OLEObject>
        </w:object>
      </w:r>
      <w:r>
        <w:rPr>
          <w:rFonts w:hint="eastAsia"/>
          <w:position w:val="-12"/>
          <w:sz w:val="20"/>
        </w:rPr>
        <w:t xml:space="preserve">  </w:t>
      </w:r>
      <w:r>
        <w:rPr>
          <w:position w:val="-12"/>
          <w:sz w:val="20"/>
        </w:rPr>
        <w:tab/>
      </w:r>
      <w:r>
        <w:rPr>
          <w:szCs w:val="21"/>
        </w:rPr>
        <w:t>经过t时期的资产名义回报</w:t>
      </w:r>
      <w:r>
        <w:rPr>
          <w:rFonts w:hint="eastAsia"/>
          <w:szCs w:val="21"/>
        </w:rPr>
        <w:t>率</w:t>
      </w:r>
      <w:r>
        <w:rPr>
          <w:szCs w:val="21"/>
        </w:rPr>
        <w:t>（单利）</w:t>
      </w:r>
    </w:p>
    <w:p>
      <w:pPr>
        <w:ind w:firstLine="435"/>
        <w:rPr>
          <w:szCs w:val="21"/>
        </w:rPr>
      </w:pPr>
      <w:r>
        <w:rPr>
          <w:i/>
          <w:iCs/>
          <w:szCs w:val="21"/>
        </w:rPr>
        <w:t>I</w:t>
      </w:r>
      <w:r>
        <w:rPr>
          <w:i/>
          <w:iCs/>
          <w:szCs w:val="21"/>
          <w:vertAlign w:val="subscript"/>
        </w:rPr>
        <w:t>t</w:t>
      </w:r>
      <w:r>
        <w:rPr>
          <w:rFonts w:hint="eastAsia"/>
          <w:i/>
          <w:iCs/>
          <w:szCs w:val="21"/>
          <w:vertAlign w:val="subscript"/>
        </w:rPr>
        <w:t xml:space="preserve">  </w:t>
      </w:r>
      <w:r>
        <w:rPr>
          <w:i/>
          <w:iCs/>
          <w:szCs w:val="21"/>
          <w:vertAlign w:val="subscript"/>
        </w:rPr>
        <w:tab/>
      </w:r>
      <w:r>
        <w:rPr>
          <w:i/>
          <w:iCs/>
          <w:szCs w:val="21"/>
          <w:vertAlign w:val="subscript"/>
        </w:rPr>
        <w:tab/>
      </w:r>
      <w:r>
        <w:rPr>
          <w:i/>
          <w:iCs/>
          <w:szCs w:val="21"/>
          <w:vertAlign w:val="subscript"/>
        </w:rPr>
        <w:tab/>
      </w:r>
      <w:r>
        <w:rPr>
          <w:szCs w:val="21"/>
        </w:rPr>
        <w:t>经过t时期的通货膨胀率（单利）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214" o:spt="75" type="#_x0000_t75" style="height:21.95pt;width:26.0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73">
            <o:LockedField>false</o:LockedField>
          </o:OLEObject>
        </w:object>
      </w:r>
      <w:r>
        <w:rPr>
          <w:rFonts w:hint="eastAsia"/>
          <w:position w:val="-12"/>
          <w:sz w:val="20"/>
        </w:rPr>
        <w:t xml:space="preserve">  </w:t>
      </w:r>
      <w:r>
        <w:rPr>
          <w:position w:val="-12"/>
          <w:sz w:val="20"/>
        </w:rPr>
        <w:tab/>
      </w:r>
      <w:r>
        <w:rPr>
          <w:position w:val="-12"/>
          <w:sz w:val="20"/>
        </w:rPr>
        <w:tab/>
      </w:r>
      <w:r>
        <w:rPr>
          <w:szCs w:val="21"/>
        </w:rPr>
        <w:t>经过t时期的资产真实回报</w:t>
      </w:r>
      <w:r>
        <w:rPr>
          <w:rFonts w:hint="eastAsia"/>
          <w:szCs w:val="21"/>
        </w:rPr>
        <w:t>率</w:t>
      </w:r>
      <w:r>
        <w:rPr>
          <w:szCs w:val="21"/>
        </w:rPr>
        <w:t>（连续复利）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215" o:spt="75" type="#_x0000_t75" style="height:21.95pt;width:41.8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75">
            <o:LockedField>false</o:LockedField>
          </o:OLEObject>
        </w:object>
      </w:r>
      <w:r>
        <w:rPr>
          <w:rFonts w:hint="eastAsia"/>
          <w:position w:val="-12"/>
          <w:sz w:val="20"/>
        </w:rPr>
        <w:t xml:space="preserve">  </w:t>
      </w:r>
      <w:r>
        <w:rPr>
          <w:position w:val="-12"/>
          <w:sz w:val="20"/>
        </w:rPr>
        <w:tab/>
      </w:r>
      <w:r>
        <w:rPr>
          <w:szCs w:val="21"/>
        </w:rPr>
        <w:t>经过t时期的资产名义回报</w:t>
      </w:r>
      <w:r>
        <w:rPr>
          <w:rFonts w:hint="eastAsia"/>
          <w:szCs w:val="21"/>
        </w:rPr>
        <w:t>率</w:t>
      </w:r>
      <w:r>
        <w:rPr>
          <w:szCs w:val="21"/>
        </w:rPr>
        <w:t>（连续复利）</w:t>
      </w:r>
    </w:p>
    <w:p>
      <w:pPr>
        <w:ind w:firstLine="435"/>
        <w:rPr>
          <w:szCs w:val="21"/>
        </w:rPr>
      </w:pPr>
      <w:r>
        <w:rPr>
          <w:i/>
          <w:iCs/>
          <w:szCs w:val="21"/>
        </w:rPr>
        <w:t>i</w:t>
      </w:r>
      <w:r>
        <w:rPr>
          <w:i/>
          <w:iCs/>
          <w:szCs w:val="21"/>
          <w:vertAlign w:val="subscript"/>
        </w:rPr>
        <w:t>t</w:t>
      </w:r>
      <w:r>
        <w:rPr>
          <w:rFonts w:hint="eastAsia"/>
          <w:i/>
          <w:iCs/>
          <w:szCs w:val="21"/>
          <w:vertAlign w:val="subscript"/>
        </w:rPr>
        <w:t xml:space="preserve">  </w:t>
      </w:r>
      <w:r>
        <w:rPr>
          <w:i/>
          <w:iCs/>
          <w:szCs w:val="21"/>
          <w:vertAlign w:val="subscript"/>
        </w:rPr>
        <w:tab/>
      </w:r>
      <w:r>
        <w:rPr>
          <w:i/>
          <w:iCs/>
          <w:szCs w:val="21"/>
          <w:vertAlign w:val="subscript"/>
        </w:rPr>
        <w:tab/>
      </w:r>
      <w:r>
        <w:rPr>
          <w:i/>
          <w:iCs/>
          <w:szCs w:val="21"/>
          <w:vertAlign w:val="subscript"/>
        </w:rPr>
        <w:tab/>
      </w:r>
      <w:r>
        <w:rPr>
          <w:szCs w:val="21"/>
        </w:rPr>
        <w:t>经过t时期的通货膨胀率（连续复利）</w:t>
      </w:r>
    </w:p>
    <w:p>
      <w:pPr>
        <w:rPr>
          <w:szCs w:val="21"/>
        </w:rPr>
      </w:pPr>
    </w:p>
    <w:p>
      <w:pPr>
        <w:pStyle w:val="4"/>
        <w:rPr>
          <w:lang w:eastAsia="zh-CN"/>
        </w:rPr>
      </w:pPr>
      <w:bookmarkStart w:id="36" w:name="_Toc10737"/>
      <w:r>
        <w:rPr>
          <w:rFonts w:hint="eastAsia"/>
          <w:lang w:eastAsia="zh-CN"/>
        </w:rPr>
        <w:t>1.2风险的测量</w:t>
      </w:r>
      <w:bookmarkEnd w:id="36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.2.1</w:t>
      </w:r>
      <w:r>
        <w:rPr>
          <w:rFonts w:hint="eastAsia"/>
          <w:lang w:eastAsia="zh-CN"/>
        </w:rPr>
        <w:t>概率的概念</w:t>
      </w:r>
    </w:p>
    <w:p>
      <w:r>
        <w:rPr>
          <w:rFonts w:hint="eastAsia"/>
        </w:rPr>
        <w:t>期望值E(.), 方差Var（.），协方差Cov（.）和相关系数</w:t>
      </w:r>
    </w:p>
    <w:p>
      <w:r>
        <w:rPr>
          <w:rFonts w:hint="eastAsia"/>
        </w:rPr>
        <w:t>如果两变量在状态k取值</w:t>
      </w:r>
      <w:r>
        <w:rPr>
          <w:position w:val="-10"/>
        </w:rPr>
        <w:object>
          <v:shape id="_x0000_i1216" o:spt="75" type="#_x0000_t75" style="height:17.35pt;width:14.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7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217" o:spt="75" type="#_x0000_t75" style="height:17.35pt;width:14.8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79">
            <o:LockedField>false</o:LockedField>
          </o:OLEObject>
        </w:object>
      </w:r>
      <w:r>
        <w:rPr>
          <w:rFonts w:hint="eastAsia"/>
        </w:rPr>
        <w:t>的概率为</w:t>
      </w:r>
      <w:r>
        <w:rPr>
          <w:position w:val="-10"/>
        </w:rPr>
        <w:object>
          <v:shape id="_x0000_i1218" o:spt="75" type="#_x0000_t75" style="height:17.35pt;width:14.3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81">
            <o:LockedField>false</o:LockedField>
          </o:OLEObject>
        </w:object>
      </w:r>
      <w:r>
        <w:rPr>
          <w:rFonts w:hint="eastAsia"/>
          <w:i/>
          <w:iCs/>
          <w:vertAlign w:val="subscript"/>
        </w:rPr>
        <w:t>，</w:t>
      </w:r>
      <w:r>
        <w:rPr>
          <w:rFonts w:hint="eastAsia"/>
        </w:rPr>
        <w:t>，两随机变量X 和Y 的相关系数Corr（.）</w:t>
      </w:r>
    </w:p>
    <w:p>
      <w:pPr>
        <w:spacing w:before="120"/>
        <w:ind w:firstLine="567"/>
        <w:jc w:val="center"/>
      </w:pPr>
      <w:r>
        <w:rPr>
          <w:position w:val="-30"/>
        </w:rPr>
        <w:object>
          <v:shape id="_x0000_i1219" o:spt="75" type="#_x0000_t75" style="height:36.75pt;width:195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83">
            <o:LockedField>false</o:LockedField>
          </o:OLEObject>
        </w:object>
      </w:r>
    </w:p>
    <w:p>
      <w:pPr>
        <w:spacing w:before="120"/>
        <w:ind w:firstLine="567"/>
        <w:jc w:val="center"/>
      </w:pPr>
      <w:r>
        <w:rPr>
          <w:position w:val="-30"/>
        </w:rPr>
        <w:object>
          <v:shape id="_x0000_i1220" o:spt="75" type="#_x0000_t75" style="height:36.75pt;width:359.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85">
            <o:LockedField>false</o:LockedField>
          </o:OLEObject>
        </w:object>
      </w:r>
    </w:p>
    <w:p>
      <w:pPr>
        <w:spacing w:before="120"/>
        <w:ind w:firstLine="567"/>
        <w:jc w:val="center"/>
        <w:rPr>
          <w:szCs w:val="21"/>
        </w:rPr>
      </w:pPr>
      <w:r>
        <w:rPr>
          <w:position w:val="-30"/>
        </w:rPr>
        <w:object>
          <v:shape id="_x0000_i1221" o:spt="75" type="#_x0000_t75" style="height:36.75pt;width:393.2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87">
            <o:LockedField>false</o:LockedField>
          </o:OLEObject>
        </w:object>
      </w:r>
      <w:r>
        <w:rPr>
          <w:position w:val="-30"/>
        </w:rPr>
        <w:object>
          <v:shape id="_x0000_i1222" o:spt="75" type="#_x0000_t75" style="height:36.25pt;width:113.3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8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left="405" w:firstLine="30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23" o:spt="75" type="#_x0000_t75" style="height:17.35pt;width:14.3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91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处于状态</w:t>
      </w:r>
      <w:r>
        <w:rPr>
          <w:szCs w:val="21"/>
        </w:rPr>
        <w:t>k</w:t>
      </w:r>
      <w:r>
        <w:rPr>
          <w:rFonts w:hint="eastAsia"/>
          <w:szCs w:val="21"/>
        </w:rPr>
        <w:t>的概率，</w:t>
      </w:r>
      <w:r>
        <w:rPr>
          <w:position w:val="-30"/>
          <w:sz w:val="22"/>
        </w:rPr>
        <w:object>
          <v:shape id="_x0000_i1224" o:spt="75" type="#_x0000_t75" style="height:36.75pt;width:51.0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93">
            <o:LockedField>false</o:LockedField>
          </o:OLEObject>
        </w:objec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25" o:spt="75" type="#_x0000_t75" style="height:17.35pt;width:14.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95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状态</w:t>
      </w:r>
      <w:r>
        <w:rPr>
          <w:szCs w:val="21"/>
        </w:rPr>
        <w:t>k</w:t>
      </w:r>
      <w:r>
        <w:rPr>
          <w:rFonts w:hint="eastAsia"/>
          <w:szCs w:val="21"/>
        </w:rPr>
        <w:t>时</w:t>
      </w:r>
      <w:r>
        <w:rPr>
          <w:szCs w:val="21"/>
        </w:rPr>
        <w:t>X</w:t>
      </w:r>
      <w:r>
        <w:rPr>
          <w:rFonts w:hint="eastAsia"/>
          <w:szCs w:val="21"/>
        </w:rPr>
        <w:t>的值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26" o:spt="75" type="#_x0000_t75" style="height:17.35pt;width:14.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397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状态</w:t>
      </w:r>
      <w:r>
        <w:rPr>
          <w:szCs w:val="21"/>
        </w:rPr>
        <w:t>k</w:t>
      </w:r>
      <w:r>
        <w:rPr>
          <w:rFonts w:hint="eastAsia"/>
          <w:szCs w:val="21"/>
        </w:rPr>
        <w:t>时</w:t>
      </w:r>
      <w:r>
        <w:rPr>
          <w:szCs w:val="21"/>
        </w:rPr>
        <w:t>Y</w:t>
      </w:r>
      <w:r>
        <w:rPr>
          <w:rFonts w:hint="eastAsia"/>
          <w:szCs w:val="21"/>
        </w:rPr>
        <w:t>的值</w:t>
      </w:r>
    </w:p>
    <w:p>
      <w:pPr>
        <w:ind w:left="405" w:firstLine="30"/>
        <w:rPr>
          <w:szCs w:val="21"/>
        </w:rPr>
      </w:pPr>
      <w:r>
        <w:rPr>
          <w:szCs w:val="21"/>
        </w:rPr>
        <w:t xml:space="preserve">K   </w:t>
      </w:r>
      <w:r>
        <w:rPr>
          <w:szCs w:val="21"/>
        </w:rPr>
        <w:tab/>
      </w:r>
      <w:r>
        <w:rPr>
          <w:rFonts w:hint="eastAsia"/>
          <w:szCs w:val="21"/>
        </w:rPr>
        <w:t>可能状态的数量</w:t>
      </w:r>
    </w:p>
    <w:p>
      <w:r>
        <w:rPr>
          <w:rFonts w:hint="eastAsia"/>
        </w:rPr>
        <w:t>两随机变量</w:t>
      </w:r>
      <w:r>
        <w:t>X</w:t>
      </w:r>
      <w:r>
        <w:rPr>
          <w:rFonts w:hint="eastAsia"/>
        </w:rPr>
        <w:t>和</w:t>
      </w:r>
      <w:r>
        <w:t xml:space="preserve">Y </w:t>
      </w:r>
      <w:r>
        <w:rPr>
          <w:rFonts w:hint="eastAsia"/>
        </w:rPr>
        <w:t>，样本包括</w:t>
      </w:r>
      <w:r>
        <w:t>N</w:t>
      </w:r>
      <w:r>
        <w:rPr>
          <w:rFonts w:hint="eastAsia"/>
        </w:rPr>
        <w:t>个</w:t>
      </w:r>
      <w:r>
        <w:rPr>
          <w:position w:val="-10"/>
          <w:vertAlign w:val="subscript"/>
        </w:rPr>
        <w:object>
          <v:shape id="_x0000_i1227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399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  <w:vertAlign w:val="subscript"/>
        </w:rPr>
        <w:object>
          <v:shape id="_x0000_i1228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401">
            <o:LockedField>false</o:LockedField>
          </o:OLEObject>
        </w:object>
      </w:r>
      <w:r>
        <w:rPr>
          <w:vertAlign w:val="subscript"/>
        </w:rPr>
        <w:t>.</w:t>
      </w:r>
      <w:r>
        <w:rPr>
          <w:rFonts w:hint="eastAsia"/>
        </w:rPr>
        <w:t>的观测值，求其</w:t>
      </w:r>
      <w:r>
        <w:rPr>
          <w:rFonts w:hint="eastAsia"/>
          <w:b/>
        </w:rPr>
        <w:t>均值</w:t>
      </w:r>
      <w:r>
        <w:rPr>
          <w:b/>
        </w:rPr>
        <w:t>E</w:t>
      </w:r>
      <w:r>
        <w:rPr>
          <w:rFonts w:hint="eastAsia"/>
          <w:b/>
        </w:rPr>
        <w:t>（</w:t>
      </w:r>
      <w:r>
        <w:rPr>
          <w:b/>
        </w:rPr>
        <w:t>.</w:t>
      </w:r>
      <w:r>
        <w:rPr>
          <w:rFonts w:hint="eastAsia"/>
          <w:b/>
        </w:rPr>
        <w:t>），方差</w:t>
      </w:r>
      <w:r>
        <w:rPr>
          <w:b/>
        </w:rPr>
        <w:t xml:space="preserve">Var (.), </w:t>
      </w:r>
      <w:r>
        <w:rPr>
          <w:rFonts w:hint="eastAsia"/>
          <w:b/>
        </w:rPr>
        <w:t>协方差</w:t>
      </w:r>
      <w:r>
        <w:rPr>
          <w:b/>
        </w:rPr>
        <w:t>Cov</w:t>
      </w:r>
      <w:r>
        <w:rPr>
          <w:rFonts w:hint="eastAsia"/>
          <w:b/>
        </w:rPr>
        <w:t>（</w:t>
      </w:r>
      <w:r>
        <w:rPr>
          <w:b/>
        </w:rPr>
        <w:t>.</w:t>
      </w:r>
      <w:r>
        <w:rPr>
          <w:rFonts w:hint="eastAsia"/>
          <w:b/>
        </w:rPr>
        <w:t>）</w:t>
      </w:r>
    </w:p>
    <w:p>
      <w:pPr>
        <w:jc w:val="center"/>
        <w:rPr>
          <w:szCs w:val="21"/>
        </w:rPr>
      </w:pPr>
      <w:r>
        <w:rPr>
          <w:position w:val="-68"/>
          <w:sz w:val="20"/>
        </w:rPr>
        <w:object>
          <v:shape id="_x0000_i1229" o:spt="75" type="#_x0000_t75" style="height:73.55pt;width:282.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40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30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3" ShapeID="_x0000_i1230" DrawAspect="Content" ObjectID="_1468075930" r:id="rId405">
            <o:LockedField>false</o:LockedField>
          </o:OLEObject>
        </w:object>
      </w:r>
      <w:r>
        <w:rPr>
          <w:rFonts w:hint="eastAsia"/>
          <w:szCs w:val="21"/>
          <w:vertAlign w:val="subscript"/>
        </w:rPr>
        <w:t>,</w:t>
      </w:r>
      <w:r>
        <w:rPr>
          <w:position w:val="-10"/>
          <w:szCs w:val="21"/>
          <w:vertAlign w:val="subscript"/>
        </w:rPr>
        <w:object>
          <v:shape id="_x0000_i1231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407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观测值i</w:t>
      </w:r>
    </w:p>
    <w:p>
      <w:pPr>
        <w:ind w:firstLine="435"/>
        <w:rPr>
          <w:szCs w:val="21"/>
        </w:rPr>
      </w:pPr>
      <w:r>
        <w:rPr>
          <w:position w:val="-10"/>
          <w:szCs w:val="21"/>
        </w:rPr>
        <w:object>
          <v:shape id="_x0000_i1232" o:spt="75" type="#_x0000_t75" style="height:14.8pt;width:28.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409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X和Y的均值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400050" cy="142875"/>
            <wp:effectExtent l="0" t="0" r="0" b="0"/>
            <wp:docPr id="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标准差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323850" cy="171450"/>
            <wp:effectExtent l="0" t="0" r="0" b="0"/>
            <wp:docPr id="2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X 和Y 的协方差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观测值的数量</w:t>
      </w:r>
    </w:p>
    <w:p>
      <w:pPr>
        <w:rPr>
          <w:szCs w:val="21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2</w:t>
      </w:r>
      <w:r>
        <w:rPr>
          <w:lang w:eastAsia="zh-CN"/>
        </w:rPr>
        <w:t>.2</w:t>
      </w:r>
      <w:r>
        <w:rPr>
          <w:rFonts w:hint="eastAsia"/>
          <w:lang w:eastAsia="zh-CN"/>
        </w:rPr>
        <w:t>正态分布</w:t>
      </w:r>
    </w:p>
    <w:p>
      <w:pPr>
        <w:rPr>
          <w:szCs w:val="21"/>
        </w:rPr>
      </w:pPr>
      <w:r>
        <w:rPr>
          <w:rFonts w:hint="eastAsia"/>
          <w:szCs w:val="21"/>
        </w:rPr>
        <w:t>它的概率密度由下式给出</w:t>
      </w:r>
    </w:p>
    <w:p>
      <w:pPr>
        <w:jc w:val="center"/>
        <w:rPr>
          <w:szCs w:val="21"/>
        </w:rPr>
      </w:pPr>
      <w:r>
        <w:rPr>
          <w:position w:val="-28"/>
          <w:sz w:val="20"/>
        </w:rPr>
        <w:object>
          <v:shape id="_x0000_i1233" o:spt="75" type="#_x0000_t75" style="height:41.85pt;width:123.0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41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x   </w:t>
      </w:r>
      <w:r>
        <w:rPr>
          <w:szCs w:val="21"/>
        </w:rPr>
        <w:tab/>
      </w:r>
      <w:r>
        <w:rPr>
          <w:rFonts w:hint="eastAsia"/>
          <w:szCs w:val="21"/>
        </w:rPr>
        <w:t>变量的值</w:t>
      </w:r>
    </w:p>
    <w:p>
      <w:pPr>
        <w:ind w:firstLine="435"/>
        <w:rPr>
          <w:szCs w:val="21"/>
        </w:rPr>
      </w:pPr>
      <w:r>
        <w:rPr>
          <w:szCs w:val="21"/>
        </w:rPr>
        <w:t>μ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该分布的均值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标准差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计算波动率</w:t>
      </w:r>
    </w:p>
    <w:p>
      <w:pPr>
        <w:jc w:val="center"/>
        <w:rPr>
          <w:szCs w:val="21"/>
        </w:rPr>
      </w:pPr>
      <w:r>
        <w:object>
          <v:shape id="_x0000_i1234" o:spt="75" type="#_x0000_t75" style="height:41.35pt;width:209.3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3" ShapeID="_x0000_i1234" DrawAspect="Content" ObjectID="_1468075934" r:id="rId415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6"/>
        </w:rPr>
        <w:object>
          <v:shape id="_x0000_i1235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7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回报率的标准差（波动率）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观测值的数目</w:t>
      </w:r>
    </w:p>
    <w:p>
      <w:pPr>
        <w:ind w:firstLine="534" w:firstLineChars="267"/>
        <w:rPr>
          <w:szCs w:val="21"/>
        </w:rPr>
      </w:pPr>
      <w:r>
        <w:rPr>
          <w:position w:val="-30"/>
          <w:sz w:val="20"/>
        </w:rPr>
        <w:object>
          <v:shape id="_x0000_i1236" o:spt="75" type="#_x0000_t75" style="height:36.25pt;width:58.7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419">
            <o:LockedField>false</o:LockedField>
          </o:OLEObject>
        </w:object>
      </w:r>
      <w:r>
        <w:rPr>
          <w:rFonts w:hint="eastAsia"/>
          <w:position w:val="-30"/>
          <w:sz w:val="20"/>
        </w:rPr>
        <w:t xml:space="preserve">   </w:t>
      </w:r>
      <w:r>
        <w:rPr>
          <w:position w:val="-30"/>
          <w:sz w:val="20"/>
        </w:rPr>
        <w:tab/>
      </w:r>
      <w:r>
        <w:rPr>
          <w:rFonts w:hint="eastAsia"/>
          <w:szCs w:val="21"/>
        </w:rPr>
        <w:t>资产P经过t期之后的连续复利回报率</w:t>
      </w:r>
    </w:p>
    <w:p>
      <w:pPr>
        <w:rPr>
          <w:szCs w:val="21"/>
        </w:rPr>
      </w:pPr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年化波动率</w:t>
      </w:r>
    </w:p>
    <w:p>
      <w:pPr>
        <w:rPr>
          <w:szCs w:val="21"/>
        </w:rPr>
      </w:pPr>
      <w:r>
        <w:rPr>
          <w:rFonts w:hint="eastAsia"/>
          <w:szCs w:val="21"/>
        </w:rPr>
        <w:t>通式</w:t>
      </w:r>
    </w:p>
    <w:p>
      <w:pPr>
        <w:jc w:val="center"/>
        <w:rPr>
          <w:szCs w:val="21"/>
        </w:rPr>
      </w:pPr>
      <w:r>
        <w:rPr>
          <w:position w:val="-26"/>
        </w:rPr>
        <w:object>
          <v:shape id="_x0000_i1237" o:spt="75" type="#_x0000_t75" style="height:35.25pt;width:64.3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2"/>
        </w:rPr>
        <w:object>
          <v:shape id="_x0000_i1238" o:spt="75" type="#_x0000_t75" style="height:17.85pt;width:15.8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3">
            <o:LockedField>false</o:LockedField>
          </o:OLEObject>
        </w:object>
      </w:r>
      <w:r>
        <w:tab/>
      </w:r>
      <w:r>
        <w:tab/>
      </w:r>
      <w:r>
        <w:rPr>
          <w:rFonts w:hint="eastAsia"/>
          <w:szCs w:val="21"/>
        </w:rPr>
        <w:t>经过长度为</w:t>
      </w:r>
      <w:r>
        <w:rPr>
          <w:szCs w:val="21"/>
        </w:rPr>
        <w:t>T</w:t>
      </w:r>
      <w:r>
        <w:rPr>
          <w:rFonts w:hint="eastAsia"/>
          <w:szCs w:val="21"/>
        </w:rPr>
        <w:t>时期的回报波动率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szCs w:val="21"/>
          <w:vertAlign w:val="subscript"/>
        </w:rPr>
        <w:t>t</w:t>
      </w:r>
      <w:r>
        <w:rPr>
          <w:rFonts w:hint="eastAsia"/>
          <w:szCs w:val="21"/>
          <w:vertAlign w:val="subscript"/>
        </w:rPr>
        <w:t xml:space="preserve">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经过长度为</w:t>
      </w:r>
      <w:r>
        <w:rPr>
          <w:szCs w:val="21"/>
        </w:rPr>
        <w:t>t</w:t>
      </w:r>
      <w:r>
        <w:rPr>
          <w:rFonts w:hint="eastAsia"/>
          <w:szCs w:val="21"/>
        </w:rPr>
        <w:t>时期的回报波动率</w:t>
      </w:r>
    </w:p>
    <w:p>
      <w:pPr>
        <w:ind w:firstLine="435"/>
        <w:rPr>
          <w:szCs w:val="21"/>
        </w:rPr>
      </w:pPr>
      <w:r>
        <w:rPr>
          <w:szCs w:val="21"/>
        </w:rPr>
        <w:t>t,T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时期长度(</w:t>
      </w:r>
      <w:r>
        <w:rPr>
          <w:szCs w:val="21"/>
        </w:rPr>
        <w:t>t&lt;T)</w:t>
      </w:r>
    </w:p>
    <w:p>
      <w:r>
        <w:rPr>
          <w:rFonts w:hint="eastAsia"/>
        </w:rPr>
        <w:t>年化波动率的典型比例因子：</w:t>
      </w:r>
    </w:p>
    <w:p>
      <w:pPr>
        <w:ind w:firstLine="435"/>
      </w:pPr>
      <w:r>
        <w:rPr>
          <w:rFonts w:hint="eastAsia"/>
          <w:szCs w:val="21"/>
        </w:rPr>
        <w:t>日度</w:t>
      </w:r>
      <w:r>
        <w:rPr>
          <w:szCs w:val="21"/>
        </w:rPr>
        <w:sym w:font="Wingdings" w:char="F0E0"/>
      </w:r>
      <w:r>
        <w:rPr>
          <w:rFonts w:hint="eastAsia"/>
          <w:szCs w:val="21"/>
        </w:rPr>
        <w:t>年化</w:t>
      </w:r>
      <w:r>
        <w:rPr>
          <w:position w:val="-26"/>
        </w:rPr>
        <w:object>
          <v:shape id="_x0000_i1239" o:spt="75" type="#_x0000_t75" style="height:35.25pt;width:33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5">
            <o:LockedField>false</o:LockedField>
          </o:OLEObject>
        </w:object>
      </w:r>
    </w:p>
    <w:p>
      <w:pPr>
        <w:ind w:firstLine="435"/>
      </w:pPr>
      <w:r>
        <w:rPr>
          <w:rFonts w:hint="eastAsia"/>
          <w:szCs w:val="21"/>
        </w:rPr>
        <w:t>周度</w:t>
      </w:r>
      <w:r>
        <w:rPr>
          <w:rFonts w:hint="eastAsia"/>
          <w:szCs w:val="21"/>
        </w:rPr>
        <w:sym w:font="Wingdings" w:char="F0E0"/>
      </w:r>
      <w:r>
        <w:rPr>
          <w:rFonts w:hint="eastAsia"/>
          <w:szCs w:val="21"/>
        </w:rPr>
        <w:t>年化</w:t>
      </w:r>
      <w:r>
        <w:rPr>
          <w:position w:val="-26"/>
        </w:rPr>
        <w:object>
          <v:shape id="_x0000_i1240" o:spt="75" type="#_x0000_t75" style="height:35.25pt;width:26.0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7">
            <o:LockedField>false</o:LockedField>
          </o:OLEObject>
        </w:object>
      </w:r>
    </w:p>
    <w:p>
      <w:pPr>
        <w:ind w:firstLine="435"/>
      </w:pPr>
      <w:r>
        <w:rPr>
          <w:rFonts w:hint="eastAsia"/>
          <w:szCs w:val="21"/>
        </w:rPr>
        <w:t>月度</w:t>
      </w:r>
      <w:r>
        <w:rPr>
          <w:rFonts w:hint="eastAsia"/>
          <w:szCs w:val="21"/>
        </w:rPr>
        <w:sym w:font="Wingdings" w:char="F0E0"/>
      </w:r>
      <w:r>
        <w:rPr>
          <w:rFonts w:hint="eastAsia"/>
          <w:szCs w:val="21"/>
        </w:rPr>
        <w:t>年化</w:t>
      </w:r>
      <w:r>
        <w:rPr>
          <w:position w:val="-26"/>
        </w:rPr>
        <w:object>
          <v:shape id="_x0000_i1241" o:spt="75" type="#_x0000_t75" style="height:35.25pt;width:24.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9">
            <o:LockedField>false</o:LockedField>
          </o:OLEObject>
        </w:objec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季度</w:t>
      </w:r>
      <w:r>
        <w:rPr>
          <w:szCs w:val="21"/>
        </w:rPr>
        <w:sym w:font="Wingdings" w:char="F0E0"/>
      </w:r>
      <w:r>
        <w:rPr>
          <w:rFonts w:hint="eastAsia"/>
          <w:szCs w:val="21"/>
        </w:rPr>
        <w:t>年化</w:t>
      </w:r>
      <w:r>
        <w:rPr>
          <w:position w:val="-26"/>
        </w:rPr>
        <w:object>
          <v:shape id="_x0000_i1242" o:spt="75" type="#_x0000_t75" style="height:35.25pt;width:20.9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1">
            <o:LockedField>false</o:LockedField>
          </o:OLEObject>
        </w:object>
      </w:r>
    </w:p>
    <w:p>
      <w:pPr>
        <w:ind w:firstLine="420" w:firstLineChars="200"/>
        <w:rPr>
          <w:strike/>
          <w:szCs w:val="21"/>
        </w:rPr>
      </w:pPr>
    </w:p>
    <w:p>
      <w:pPr>
        <w:pStyle w:val="4"/>
        <w:rPr>
          <w:lang w:eastAsia="zh-CN"/>
        </w:rPr>
      </w:pPr>
      <w:bookmarkStart w:id="37" w:name="_Toc9495"/>
      <w:r>
        <w:rPr>
          <w:rFonts w:hint="eastAsia"/>
          <w:lang w:eastAsia="zh-CN"/>
        </w:rPr>
        <w:t>1.3投资组合理论</w:t>
      </w:r>
      <w:bookmarkEnd w:id="37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1.3.1 分散化和投资组合风险</w:t>
      </w:r>
    </w:p>
    <w:p>
      <w:pPr>
        <w:pStyle w:val="6"/>
      </w:pPr>
      <w:r>
        <w:rPr>
          <w:rFonts w:hint="eastAsia"/>
        </w:rPr>
        <w:t>投资组合的平均回报和预期回报</w:t>
      </w:r>
    </w:p>
    <w:p>
      <w:pPr>
        <w:pStyle w:val="6"/>
        <w:rPr>
          <w:szCs w:val="21"/>
        </w:rPr>
      </w:pPr>
      <w:r>
        <w:rPr>
          <w:rFonts w:hint="eastAsia"/>
          <w:szCs w:val="21"/>
        </w:rPr>
        <w:t>组合P在时期t内的事后回报</w:t>
      </w:r>
    </w:p>
    <w:p>
      <w:pPr>
        <w:jc w:val="center"/>
        <w:rPr>
          <w:szCs w:val="21"/>
        </w:rPr>
      </w:pPr>
      <w:r>
        <w:rPr>
          <w:b/>
          <w:position w:val="-28"/>
          <w:sz w:val="20"/>
        </w:rPr>
        <w:object>
          <v:shape id="_x0000_i1243" o:spt="75" type="#_x0000_t75" style="height:34.7pt;width:184.3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  <w:r>
        <w:rPr>
          <w:position w:val="-12"/>
          <w:sz w:val="20"/>
        </w:rPr>
        <w:object>
          <v:shape id="_x0000_i1244" o:spt="75" type="#_x0000_t75" style="height:18.9pt;width:41.3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435">
            <o:LockedField>false</o:LockedField>
          </o:OLEObject>
        </w:object>
      </w:r>
      <w:r>
        <w:rPr>
          <w:rFonts w:hint="eastAsia"/>
          <w:szCs w:val="21"/>
        </w:rPr>
        <w:t>，并且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P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投资组合的回报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 xml:space="preserve">i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  <w:szCs w:val="21"/>
        </w:rPr>
        <w:t>资产i的回报</w:t>
      </w:r>
    </w:p>
    <w:p>
      <w:pPr>
        <w:snapToGrid w:val="0"/>
        <w:ind w:firstLine="437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45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437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投资组合投资于资产i的初始（期间起始）比例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投资组合P中不同资产的数量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投资组合的预期回报</w: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246" o:spt="75" type="#_x0000_t75" style="height:36.75pt;width:28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43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E（R</w:t>
      </w:r>
      <w:r>
        <w:rPr>
          <w:rFonts w:hint="eastAsia"/>
          <w:szCs w:val="21"/>
          <w:vertAlign w:val="subscript"/>
        </w:rPr>
        <w:t>P</w:t>
      </w:r>
      <w:r>
        <w:rPr>
          <w:rFonts w:hint="eastAsia"/>
          <w:szCs w:val="21"/>
        </w:rPr>
        <w:t xml:space="preserve">）  </w:t>
      </w:r>
      <w:r>
        <w:rPr>
          <w:szCs w:val="21"/>
        </w:rPr>
        <w:tab/>
      </w:r>
      <w:r>
        <w:rPr>
          <w:rFonts w:hint="eastAsia"/>
          <w:szCs w:val="21"/>
        </w:rPr>
        <w:t>投资组合的预期回报率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E（R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</w:rPr>
        <w:t xml:space="preserve">）  </w:t>
      </w:r>
      <w:r>
        <w:rPr>
          <w:szCs w:val="21"/>
        </w:rPr>
        <w:tab/>
      </w:r>
      <w:r>
        <w:rPr>
          <w:rFonts w:hint="eastAsia"/>
          <w:szCs w:val="21"/>
        </w:rPr>
        <w:t>资产i的预期回报率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47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441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投资组合P中资产i的相对比重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投资组合P中资产的数量</w:t>
      </w:r>
    </w:p>
    <w:p>
      <w:pPr>
        <w:ind w:firstLine="435"/>
        <w:rPr>
          <w:szCs w:val="21"/>
        </w:rPr>
      </w:pP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投资组合回报的方差</w:t>
      </w:r>
    </w:p>
    <w:p>
      <w:pPr>
        <w:jc w:val="center"/>
        <w:rPr>
          <w:szCs w:val="21"/>
        </w:rPr>
      </w:pPr>
      <w:r>
        <w:rPr>
          <w:position w:val="-34"/>
          <w:sz w:val="20"/>
        </w:rPr>
        <w:object>
          <v:shape id="_x0000_i1248" o:spt="75" type="#_x0000_t75" style="height:38.8pt;width:257.3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44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09550" cy="190500"/>
            <wp:effectExtent l="0" t="0" r="0" b="0"/>
            <wp:docPr id="2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投资组合回报的方差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28600" cy="171450"/>
            <wp:effectExtent l="0" t="0" r="0" b="0"/>
            <wp:docPr id="2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6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资产i 和j回报率之间的协方差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00025" cy="171450"/>
            <wp:effectExtent l="0" t="0" r="0" b="0"/>
            <wp:docPr id="2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7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资产i 和j回报率之间的相关系数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409575" cy="180975"/>
            <wp:effectExtent l="0" t="0" r="0" b="0"/>
            <wp:docPr id="23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15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资产i 和j回报率的标准差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49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449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投资组合投资于资产i的初始比例</w:t>
      </w:r>
    </w:p>
    <w:p>
      <w:pPr>
        <w:ind w:firstLine="435"/>
        <w:rPr>
          <w:szCs w:val="21"/>
        </w:rPr>
      </w:pPr>
      <w:r>
        <w:rPr>
          <w:position w:val="-14"/>
          <w:szCs w:val="21"/>
          <w:vertAlign w:val="subscript"/>
        </w:rPr>
        <w:object>
          <v:shape id="_x0000_i1250" o:spt="75" type="#_x0000_t75" style="height:19.4pt;width:13.3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450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投资组合投资于资产j的初始比例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 </w:t>
      </w:r>
      <w:r>
        <w:rPr>
          <w:szCs w:val="21"/>
        </w:rPr>
        <w:tab/>
      </w:r>
      <w:r>
        <w:rPr>
          <w:rFonts w:hint="eastAsia"/>
          <w:szCs w:val="21"/>
        </w:rPr>
        <w:t>投资组合P中资产的数量</w:t>
      </w:r>
    </w:p>
    <w:p>
      <w:pPr>
        <w:ind w:firstLine="435"/>
        <w:rPr>
          <w:szCs w:val="21"/>
        </w:rPr>
      </w:pPr>
    </w:p>
    <w:p>
      <w:pPr>
        <w:pStyle w:val="6"/>
      </w:pPr>
      <w:r>
        <w:rPr>
          <w:rFonts w:hint="eastAsia"/>
        </w:rPr>
        <w:t>两种资产投资组合回报的方差</w:t>
      </w:r>
    </w:p>
    <w:p>
      <w:pPr>
        <w:jc w:val="center"/>
        <w:rPr>
          <w:b/>
          <w:position w:val="-10"/>
        </w:rPr>
      </w:pPr>
      <w:r>
        <w:rPr>
          <w:b/>
          <w:position w:val="-34"/>
        </w:rPr>
        <w:object>
          <v:shape id="_x0000_i1251" o:spt="75" type="#_x0000_t75" style="height:41.35pt;width:219.0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09550" cy="190500"/>
            <wp:effectExtent l="0" t="0" r="0" b="0"/>
            <wp:docPr id="2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投资组合回报的方差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52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454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投资组合投资于资产i的初始比例</w:t>
      </w:r>
    </w:p>
    <w:p>
      <w:pPr>
        <w:ind w:firstLine="435"/>
        <w:rPr>
          <w:szCs w:val="21"/>
        </w:rPr>
      </w:pPr>
      <w:r>
        <w:rPr>
          <w:position w:val="-14"/>
          <w:szCs w:val="21"/>
          <w:vertAlign w:val="subscript"/>
        </w:rPr>
        <w:object>
          <v:shape id="_x0000_i1253" o:spt="75" type="#_x0000_t75" style="height:19.4pt;width:13.3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455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投资组合投资于资产j的初始比例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409575" cy="180975"/>
            <wp:effectExtent l="0" t="0" r="0" b="0"/>
            <wp:docPr id="24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15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资产i 和j回报率的标准差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28600" cy="171450"/>
            <wp:effectExtent l="0" t="0" r="0" b="0"/>
            <wp:docPr id="2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6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资产i 和j回报率之间的协方差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00025" cy="171450"/>
            <wp:effectExtent l="0" t="0" r="0" b="0"/>
            <wp:docPr id="2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7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资产i 和j回报率之间的相关系数</w:t>
      </w:r>
    </w:p>
    <w:p>
      <w:pPr>
        <w:pStyle w:val="6"/>
      </w:pPr>
      <w:r>
        <w:rPr>
          <w:rFonts w:hint="eastAsia"/>
        </w:rPr>
        <w:t>两种资产的最小方差投资组合权重</w:t>
      </w:r>
    </w:p>
    <w:p>
      <w:pPr>
        <w:jc w:val="center"/>
        <w:rPr>
          <w:b/>
          <w:position w:val="-10"/>
        </w:rPr>
      </w:pPr>
      <w:r>
        <w:rPr>
          <w:b/>
          <w:position w:val="-30"/>
        </w:rPr>
        <w:object>
          <v:shape id="_x0000_i1254" o:spt="75" type="#_x0000_t75" style="height:36.75pt;width:103.6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6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409575" cy="180975"/>
            <wp:effectExtent l="0" t="0" r="0" b="0"/>
            <wp:docPr id="24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15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资产i 和j回报率的标准差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28600" cy="171450"/>
            <wp:effectExtent l="0" t="0" r="0" b="0"/>
            <wp:docPr id="2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6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资产i 和j回报率之间的协方差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效用函数（常用）</w:t>
      </w:r>
    </w:p>
    <w:p>
      <w:pPr>
        <w:jc w:val="center"/>
        <w:rPr>
          <w:b/>
        </w:rPr>
      </w:pPr>
      <w:r>
        <w:rPr>
          <w:b/>
          <w:position w:val="-10"/>
        </w:rPr>
        <w:object>
          <v:shape id="_x0000_i1255" o:spt="75" type="#_x0000_t75" style="height:18.9pt;width:102.6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U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投资组合的效用水平</w:t>
      </w:r>
    </w:p>
    <w:p>
      <w:pPr>
        <w:ind w:firstLine="435"/>
        <w:rPr>
          <w:szCs w:val="21"/>
        </w:rPr>
      </w:pPr>
      <w:r>
        <w:rPr>
          <w:szCs w:val="21"/>
        </w:rPr>
        <w:t>λ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风险厌恶系数</w:t>
      </w:r>
    </w:p>
    <w:p>
      <w:pPr>
        <w:ind w:firstLine="435"/>
        <w:rPr>
          <w:szCs w:val="21"/>
        </w:rPr>
      </w:pPr>
      <w:r>
        <w:rPr>
          <w:szCs w:val="21"/>
        </w:rPr>
        <w:t>σ</w:t>
      </w:r>
      <w:r>
        <w:rPr>
          <w:rFonts w:hint="eastAsia"/>
          <w:szCs w:val="21"/>
        </w:rPr>
        <w:t xml:space="preserve">(R)  </w:t>
      </w:r>
      <w:r>
        <w:rPr>
          <w:szCs w:val="21"/>
        </w:rPr>
        <w:tab/>
      </w:r>
      <w:r>
        <w:rPr>
          <w:rFonts w:hint="eastAsia"/>
          <w:szCs w:val="21"/>
        </w:rPr>
        <w:t>投资组合回报的波动率</w:t>
      </w:r>
    </w:p>
    <w:p>
      <w:pPr>
        <w:ind w:firstLine="435"/>
        <w:rPr>
          <w:szCs w:val="21"/>
        </w:rPr>
      </w:pPr>
      <w:r>
        <w:rPr>
          <w:szCs w:val="21"/>
        </w:rPr>
        <w:t>E</w:t>
      </w:r>
      <w:r>
        <w:rPr>
          <w:rFonts w:hint="eastAsia"/>
          <w:szCs w:val="21"/>
        </w:rPr>
        <w:t xml:space="preserve">(R)  </w:t>
      </w:r>
      <w:r>
        <w:rPr>
          <w:szCs w:val="21"/>
        </w:rPr>
        <w:tab/>
      </w:r>
      <w:r>
        <w:rPr>
          <w:rFonts w:hint="eastAsia"/>
          <w:szCs w:val="21"/>
        </w:rPr>
        <w:t>投资组合回报的期望值</w:t>
      </w:r>
    </w:p>
    <w:p>
      <w:pPr>
        <w:rPr>
          <w:b/>
        </w:rPr>
      </w:pPr>
    </w:p>
    <w:p>
      <w:pPr>
        <w:pStyle w:val="4"/>
        <w:rPr>
          <w:lang w:eastAsia="zh-CN"/>
        </w:rPr>
      </w:pPr>
      <w:bookmarkStart w:id="38" w:name="_Toc15594"/>
      <w:r>
        <w:rPr>
          <w:rFonts w:hint="eastAsia"/>
          <w:lang w:eastAsia="zh-CN"/>
        </w:rPr>
        <w:t>1.4资本资产定价模型（CAPM）</w:t>
      </w:r>
      <w:bookmarkEnd w:id="38"/>
    </w:p>
    <w:p>
      <w:pPr>
        <w:pStyle w:val="6"/>
      </w:pPr>
      <w:r>
        <w:rPr>
          <w:rFonts w:hint="eastAsia"/>
        </w:rPr>
        <w:t>资本市场线（CML）</w:t>
      </w:r>
    </w:p>
    <w:p>
      <w:pPr>
        <w:jc w:val="center"/>
        <w:rPr>
          <w:szCs w:val="21"/>
        </w:rPr>
      </w:pPr>
      <w:r>
        <w:rPr>
          <w:position w:val="-30"/>
        </w:rPr>
        <w:object>
          <v:shape id="_x0000_i1256" o:spt="75" type="#_x0000_t75" style="height:35.25pt;width:140.9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352425" cy="152400"/>
            <wp:effectExtent l="0" t="0" r="0" b="0"/>
            <wp:docPr id="24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1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投资组合P的预期回报率</w:t>
      </w:r>
    </w:p>
    <w:p>
      <w:pPr>
        <w:ind w:firstLine="435"/>
        <w:rPr>
          <w:szCs w:val="21"/>
        </w:rPr>
      </w:pPr>
      <w:r>
        <w:rPr>
          <w:position w:val="-14"/>
        </w:rPr>
        <w:object>
          <v:shape id="_x0000_i1257" o:spt="75" type="#_x0000_t75" style="height:18.9pt;width:15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3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无风险利率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352425" cy="152400"/>
            <wp:effectExtent l="0" t="0" r="0" b="0"/>
            <wp:docPr id="25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19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市场组合的预期回报率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180975" cy="114300"/>
            <wp:effectExtent l="0" t="0" r="0" b="0"/>
            <wp:docPr id="25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1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市场组合回报率的标准差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152400" cy="152400"/>
            <wp:effectExtent l="0" t="0" r="0" b="0"/>
            <wp:docPr id="25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2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投资组合回报率的标准差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证券市场线（SML）</w:t>
      </w:r>
    </w:p>
    <w:p>
      <w:pPr>
        <w:jc w:val="center"/>
        <w:rPr>
          <w:szCs w:val="21"/>
        </w:rPr>
      </w:pPr>
      <w:r>
        <w:rPr>
          <w:position w:val="-52"/>
        </w:rPr>
        <w:object>
          <v:shape id="_x0000_i1258" o:spt="75" type="#_x0000_t75" style="height:57.7pt;width:147.0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352425" cy="152400"/>
            <wp:effectExtent l="0" t="0" r="0" b="0"/>
            <wp:docPr id="25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资产i的预期回报率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409575" cy="171450"/>
            <wp:effectExtent l="0" t="0" r="0" b="0"/>
            <wp:docPr id="255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128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市场组合的预期回报率</w:t>
      </w:r>
    </w:p>
    <w:p>
      <w:pPr>
        <w:ind w:firstLine="435"/>
        <w:rPr>
          <w:szCs w:val="21"/>
        </w:rPr>
      </w:pPr>
      <w:r>
        <w:rPr>
          <w:position w:val="-12"/>
          <w:szCs w:val="21"/>
          <w:vertAlign w:val="subscript"/>
        </w:rPr>
        <w:object>
          <v:shape id="_x0000_i1259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2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无风险利率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60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60" DrawAspect="Content" ObjectID="_1468075960" r:id="rId474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资产i的贝塔值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704850" cy="161925"/>
            <wp:effectExtent l="0" t="0" r="0" b="0"/>
            <wp:docPr id="258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129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rFonts w:hint="eastAsia"/>
          <w:szCs w:val="21"/>
        </w:rPr>
        <w:t>资产i和市场组合回报率之间的协方差</w:t>
      </w:r>
    </w:p>
    <w:p>
      <w:pPr>
        <w:ind w:firstLine="435"/>
        <w:rPr>
          <w:szCs w:val="21"/>
        </w:rPr>
      </w:pPr>
      <w:r>
        <w:rPr>
          <w:szCs w:val="21"/>
        </w:rPr>
        <w:drawing>
          <wp:inline distT="0" distB="0" distL="0" distR="0">
            <wp:extent cx="466725" cy="152400"/>
            <wp:effectExtent l="0" t="0" r="0" b="0"/>
            <wp:docPr id="259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130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市场组合的回报率的方差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投资组合的贝塔值</w:t>
      </w:r>
    </w:p>
    <w:p>
      <w:pPr>
        <w:jc w:val="center"/>
        <w:rPr>
          <w:szCs w:val="21"/>
        </w:rPr>
      </w:pPr>
      <w:r>
        <w:object>
          <v:shape id="_x0000_i1261" o:spt="75" type="#_x0000_t75" style="height:36.75pt;width:68.9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3" ShapeID="_x0000_i1261" DrawAspect="Content" ObjectID="_1468075961" r:id="rId47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4"/>
          <w:szCs w:val="21"/>
          <w:vertAlign w:val="subscript"/>
        </w:rPr>
        <w:object>
          <v:shape id="_x0000_i1262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3" ShapeID="_x0000_i1262" DrawAspect="Content" ObjectID="_1468075962" r:id="rId480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  <w:szCs w:val="21"/>
        </w:rPr>
        <w:t>投资组合的贝塔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63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63" DrawAspect="Content" ObjectID="_1468075963" r:id="rId482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资产的贝塔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64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64" DrawAspect="Content" ObjectID="_1468075964" r:id="rId483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投资组合投资于资产i的比例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 xml:space="preserve">N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投资组合中资产的数量</w:t>
      </w:r>
    </w:p>
    <w:p>
      <w:pPr>
        <w:rPr>
          <w:szCs w:val="21"/>
        </w:rPr>
      </w:pPr>
    </w:p>
    <w:p>
      <w:pPr>
        <w:ind w:firstLine="435"/>
      </w:pPr>
    </w:p>
    <w:p>
      <w:pPr>
        <w:pStyle w:val="4"/>
        <w:rPr>
          <w:lang w:eastAsia="zh-CN"/>
        </w:rPr>
      </w:pPr>
      <w:bookmarkStart w:id="39" w:name="_Toc27729"/>
      <w:r>
        <w:rPr>
          <w:rFonts w:hint="eastAsia"/>
          <w:lang w:eastAsia="zh-CN"/>
        </w:rPr>
        <w:t>1.5套利定价理论（A</w:t>
      </w:r>
      <w:r>
        <w:rPr>
          <w:lang w:eastAsia="zh-CN"/>
        </w:rPr>
        <w:t>PT</w:t>
      </w:r>
      <w:r>
        <w:rPr>
          <w:rFonts w:hint="eastAsia"/>
          <w:lang w:eastAsia="zh-CN"/>
        </w:rPr>
        <w:t>）</w:t>
      </w:r>
      <w:bookmarkEnd w:id="39"/>
    </w:p>
    <w:p>
      <w:pPr>
        <w:jc w:val="center"/>
        <w:rPr>
          <w:szCs w:val="21"/>
        </w:rPr>
      </w:pPr>
      <w:r>
        <w:rPr>
          <w:position w:val="-30"/>
        </w:rPr>
        <w:object>
          <v:shape id="_x0000_i1265" o:spt="75" type="#_x0000_t75" style="height:36.25pt;width:102.6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Cs w:val="21"/>
        </w:rPr>
        <w:object>
          <v:shape id="_x0000_i1266" o:spt="75" type="#_x0000_t75" style="height:18.9pt;width:33.2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3" ShapeID="_x0000_i1266" DrawAspect="Content" ObjectID="_1468075966" r:id="rId486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资产i的预期回报率</w:t>
      </w:r>
    </w:p>
    <w:p>
      <w:pPr>
        <w:ind w:firstLine="435"/>
      </w:pPr>
      <w:r>
        <w:rPr>
          <w:position w:val="-12"/>
          <w:szCs w:val="21"/>
          <w:vertAlign w:val="subscript"/>
        </w:rPr>
        <w:object>
          <v:shape id="_x0000_i1267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8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无风险利率</w:t>
      </w:r>
    </w:p>
    <w:p>
      <w:pPr>
        <w:ind w:firstLine="435"/>
      </w:pPr>
      <w:r>
        <w:rPr>
          <w:position w:val="-14"/>
          <w:szCs w:val="21"/>
          <w:vertAlign w:val="subscript"/>
        </w:rPr>
        <w:object>
          <v:shape id="_x0000_i1268" o:spt="75" type="#_x0000_t75" style="height:19.4pt;width:13.3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3" ShapeID="_x0000_i1268" DrawAspect="Content" ObjectID="_1468075968" r:id="rId490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/>
        </w:rPr>
        <w:t>每单位风险敏感性（对于风险j）的预期回报溢价</w:t>
      </w:r>
    </w:p>
    <w:p>
      <w:pPr>
        <w:ind w:firstLine="435"/>
      </w:pPr>
      <w:r>
        <w:rPr>
          <w:position w:val="-14"/>
          <w:szCs w:val="21"/>
          <w:vertAlign w:val="subscript"/>
        </w:rPr>
        <w:object>
          <v:shape id="_x0000_i1269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3" ShapeID="_x0000_i1269" DrawAspect="Content" ObjectID="_1468075969" r:id="rId492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/>
        </w:rPr>
        <w:t>资产i对因素j的敏感性</w:t>
      </w:r>
    </w:p>
    <w:p>
      <w:pPr>
        <w:ind w:firstLine="435"/>
      </w:pPr>
      <w:r>
        <w:rPr>
          <w:rFonts w:hint="eastAsia"/>
        </w:rPr>
        <w:t xml:space="preserve">N   </w:t>
      </w:r>
      <w:r>
        <w:tab/>
      </w:r>
      <w:r>
        <w:tab/>
      </w:r>
      <w:r>
        <w:rPr>
          <w:rFonts w:hint="eastAsia"/>
        </w:rPr>
        <w:t>风险因素的数量</w:t>
      </w:r>
    </w:p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1.5.1 单因素模型</w:t>
      </w:r>
    </w:p>
    <w:p>
      <w:pPr>
        <w:pStyle w:val="6"/>
      </w:pPr>
      <w:r>
        <w:rPr>
          <w:rFonts w:hint="eastAsia"/>
        </w:rPr>
        <w:t>单指数模型</w:t>
      </w:r>
    </w:p>
    <w:p>
      <w:pPr>
        <w:jc w:val="center"/>
      </w:pPr>
      <w:r>
        <w:rPr>
          <w:position w:val="-14"/>
        </w:rPr>
        <w:object>
          <v:shape id="_x0000_i1270" o:spt="75" type="#_x0000_t75" style="height:18.9pt;width:135.8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3" ShapeID="_x0000_i1270" DrawAspect="Content" ObjectID="_1468075970" r:id="rId49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Cs w:val="21"/>
        </w:rPr>
        <w:object>
          <v:shape id="_x0000_i1271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3" ShapeID="_x0000_i1271" DrawAspect="Content" ObjectID="_1468075971" r:id="rId496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资产或投资组合i 经过t时期之后的回报率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72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3" ShapeID="_x0000_i1272" DrawAspect="Content" ObjectID="_1468075972" r:id="rId498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 的截距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73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3" ShapeID="_x0000_i1273" DrawAspect="Content" ObjectID="_1468075973" r:id="rId500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资产或投资组合i对指数回报的敏感性</w:t>
      </w:r>
    </w:p>
    <w:p>
      <w:pPr>
        <w:ind w:firstLine="435"/>
      </w:pPr>
      <w:r>
        <w:rPr>
          <w:position w:val="-14"/>
          <w:szCs w:val="21"/>
          <w:vertAlign w:val="subscript"/>
        </w:rPr>
        <w:object>
          <v:shape id="_x0000_i1274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3" ShapeID="_x0000_i1274" DrawAspect="Content" ObjectID="_1468075974" r:id="rId502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rFonts w:hint="eastAsia"/>
        </w:rPr>
        <w:t>指数经过t期后的回报</w:t>
      </w:r>
    </w:p>
    <w:p>
      <w:pPr>
        <w:ind w:firstLine="435"/>
      </w:pPr>
      <w:r>
        <w:rPr>
          <w:position w:val="-12"/>
          <w:szCs w:val="21"/>
        </w:rPr>
        <w:object>
          <v:shape id="_x0000_i1275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3" ShapeID="_x0000_i1275" DrawAspect="Content" ObjectID="_1468075975" r:id="rId504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随机误差项（</w:t>
      </w:r>
      <w:r>
        <w:rPr>
          <w:position w:val="-12"/>
          <w:szCs w:val="21"/>
        </w:rPr>
        <w:object>
          <v:shape id="_x0000_i1276" o:spt="75" type="#_x0000_t75" style="height:18.9pt;width:31.6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3" ShapeID="_x0000_i1276" DrawAspect="Content" ObjectID="_1468075976" r:id="rId506">
            <o:LockedField>false</o:LockedField>
          </o:OLEObject>
        </w:object>
      </w:r>
      <w:r>
        <w:rPr>
          <w:rFonts w:hint="eastAsia"/>
        </w:rPr>
        <w:t>=0）</w:t>
      </w:r>
    </w:p>
    <w:p/>
    <w:p>
      <w:pPr>
        <w:pStyle w:val="6"/>
      </w:pPr>
      <w:r>
        <w:rPr>
          <w:rFonts w:hint="eastAsia"/>
        </w:rPr>
        <w:t>市场模型</w:t>
      </w:r>
    </w:p>
    <w:p>
      <w:pPr>
        <w:jc w:val="center"/>
        <w:rPr>
          <w:position w:val="-12"/>
        </w:rPr>
      </w:pPr>
      <w:r>
        <w:rPr>
          <w:position w:val="-12"/>
        </w:rPr>
        <w:object>
          <v:shape id="_x0000_i1277" o:spt="75" type="#_x0000_t75" style="height:18.9pt;width:120.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3" ShapeID="_x0000_i1277" DrawAspect="Content" ObjectID="_1468075977" r:id="rId50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jc w:val="center"/>
        <w:rPr>
          <w:position w:val="-12"/>
        </w:rPr>
      </w:pPr>
    </w:p>
    <w:p>
      <w:pPr>
        <w:ind w:firstLine="435"/>
      </w:pPr>
      <w:r>
        <w:rPr>
          <w:position w:val="-12"/>
          <w:szCs w:val="21"/>
        </w:rPr>
        <w:object>
          <v:shape id="_x0000_i1278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3" ShapeID="_x0000_i1278" DrawAspect="Content" ObjectID="_1468075978" r:id="rId510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资产或投资组合i 经过t时期之后的回报率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79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3" ShapeID="_x0000_i1279" DrawAspect="Content" ObjectID="_1468075979" r:id="rId511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 的截距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80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3" ShapeID="_x0000_i1280" DrawAspect="Content" ObjectID="_1468075980" r:id="rId512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资产或投资组合i对指数回报的敏感性</w:t>
      </w:r>
    </w:p>
    <w:p>
      <w:pPr>
        <w:ind w:firstLine="435"/>
      </w:pPr>
      <w:r>
        <w:rPr>
          <w:position w:val="-12"/>
          <w:szCs w:val="21"/>
          <w:vertAlign w:val="subscript"/>
        </w:rPr>
        <w:object>
          <v:shape id="_x0000_i1281" o:spt="75" type="#_x0000_t75" style="height:17.85pt;width:20.9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3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</w:rPr>
        <w:t>市场投资组合回报率</w:t>
      </w:r>
    </w:p>
    <w:p>
      <w:pPr>
        <w:ind w:firstLine="435"/>
      </w:pPr>
      <w:r>
        <w:rPr>
          <w:position w:val="-12"/>
          <w:szCs w:val="21"/>
        </w:rPr>
        <w:object>
          <v:shape id="_x0000_i1282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3" ShapeID="_x0000_i1282" DrawAspect="Content" ObjectID="_1468075982" r:id="rId515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随机误差项（</w:t>
      </w:r>
      <w:r>
        <w:rPr>
          <w:position w:val="-12"/>
          <w:szCs w:val="21"/>
        </w:rPr>
        <w:object>
          <v:shape id="_x0000_i1283" o:spt="75" type="#_x0000_t75" style="height:18.9pt;width:31.6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3" ShapeID="_x0000_i1283" DrawAspect="Content" ObjectID="_1468075983" r:id="rId516">
            <o:LockedField>false</o:LockedField>
          </o:OLEObject>
        </w:object>
      </w:r>
      <w:r>
        <w:rPr>
          <w:rFonts w:hint="eastAsia"/>
        </w:rPr>
        <w:t>=0）</w:t>
      </w:r>
    </w:p>
    <w:p>
      <w:pPr>
        <w:jc w:val="center"/>
      </w:pPr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市场模型的预期形式</w:t>
      </w:r>
    </w:p>
    <w:p>
      <w:pPr>
        <w:jc w:val="center"/>
        <w:rPr>
          <w:szCs w:val="21"/>
        </w:rPr>
      </w:pPr>
      <w:r>
        <w:rPr>
          <w:position w:val="-12"/>
        </w:rPr>
        <w:object>
          <v:shape id="_x0000_i1284" o:spt="75" type="#_x0000_t75" style="height:18.9pt;width:126.6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3" ShapeID="_x0000_i1284" DrawAspect="Content" ObjectID="_1468075984" r:id="rId51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Cs w:val="21"/>
        </w:rPr>
        <w:object>
          <v:shape id="_x0000_i1285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3" ShapeID="_x0000_i1285" DrawAspect="Content" ObjectID="_1468075985" r:id="rId519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资产或投资组合i 经过t期之后的回报率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86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3" ShapeID="_x0000_i1286" DrawAspect="Content" ObjectID="_1468075986" r:id="rId521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 的截距</w:t>
      </w:r>
    </w:p>
    <w:p>
      <w:pPr>
        <w:ind w:firstLine="435"/>
      </w:pPr>
      <w:r>
        <w:rPr>
          <w:position w:val="-10"/>
          <w:szCs w:val="21"/>
          <w:vertAlign w:val="subscript"/>
        </w:rPr>
        <w:object>
          <v:shape id="_x0000_i1287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3" ShapeID="_x0000_i1287" DrawAspect="Content" ObjectID="_1468075987" r:id="rId522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</w:rPr>
        <w:t>资产或投资组合i对指数的敏感性</w:t>
      </w:r>
    </w:p>
    <w:p>
      <w:pPr>
        <w:ind w:firstLine="435"/>
      </w:pPr>
      <w:r>
        <w:rPr>
          <w:position w:val="-12"/>
          <w:szCs w:val="21"/>
        </w:rPr>
        <w:object>
          <v:shape id="_x0000_i1288" o:spt="75" type="#_x0000_t75" style="height:18.9pt;width:22.4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3" ShapeID="_x0000_i1288" DrawAspect="Content" ObjectID="_1468075988" r:id="rId523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/>
        </w:rPr>
        <w:t>市场组合的回报率</w:t>
      </w:r>
    </w:p>
    <w:p/>
    <w:p>
      <w:pPr>
        <w:pStyle w:val="6"/>
      </w:pPr>
      <w:r>
        <w:rPr>
          <w:rFonts w:hint="eastAsia"/>
        </w:rPr>
        <w:t>在市场模型或CAPM中两种资产的协方差</w:t>
      </w:r>
    </w:p>
    <w:p>
      <w:pPr>
        <w:jc w:val="center"/>
        <w:rPr>
          <w:szCs w:val="21"/>
        </w:rPr>
      </w:pPr>
      <w:r>
        <w:object>
          <v:shape id="_x0000_i1289" o:spt="75" type="#_x0000_t75" style="height:24pt;width:93.9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3" ShapeID="_x0000_i1289" DrawAspect="Content" ObjectID="_1468075989" r:id="rId525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4"/>
          <w:szCs w:val="21"/>
          <w:vertAlign w:val="subscript"/>
        </w:rPr>
        <w:object>
          <v:shape id="_x0000_i1290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3" ShapeID="_x0000_i1290" DrawAspect="Content" ObjectID="_1468075990" r:id="rId527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  <w:szCs w:val="21"/>
        </w:rPr>
        <w:t>资产i 和j回报率之间的协方差</w:t>
      </w:r>
    </w:p>
    <w:p>
      <w:pPr>
        <w:ind w:firstLine="435"/>
        <w:rPr>
          <w:szCs w:val="21"/>
        </w:rPr>
      </w:pPr>
      <w:r>
        <w:rPr>
          <w:position w:val="-10"/>
          <w:szCs w:val="21"/>
          <w:vertAlign w:val="subscript"/>
        </w:rPr>
        <w:object>
          <v:shape id="_x0000_i1291" o:spt="75" type="#_x0000_t75" style="height:17.35pt;width:13.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3" ShapeID="_x0000_i1291" DrawAspect="Content" ObjectID="_1468075991" r:id="rId529">
            <o:LockedField>false</o:LockedField>
          </o:OLEObject>
        </w:object>
      </w:r>
      <w:r>
        <w:rPr>
          <w:rFonts w:hint="eastAsia"/>
          <w:position w:val="-10"/>
          <w:szCs w:val="21"/>
          <w:vertAlign w:val="subscript"/>
        </w:rPr>
        <w:t xml:space="preserve">  </w:t>
      </w:r>
      <w:r>
        <w:rPr>
          <w:position w:val="-10"/>
          <w:szCs w:val="21"/>
          <w:vertAlign w:val="subscript"/>
        </w:rPr>
        <w:tab/>
      </w:r>
      <w:r>
        <w:rPr>
          <w:rFonts w:hint="eastAsia"/>
          <w:szCs w:val="21"/>
        </w:rPr>
        <w:t>投资组合i 的贝塔</w:t>
      </w:r>
    </w:p>
    <w:p>
      <w:pPr>
        <w:ind w:firstLine="435"/>
        <w:rPr>
          <w:szCs w:val="21"/>
        </w:rPr>
      </w:pPr>
      <w:r>
        <w:rPr>
          <w:position w:val="-14"/>
          <w:szCs w:val="21"/>
          <w:vertAlign w:val="subscript"/>
        </w:rPr>
        <w:object>
          <v:shape id="_x0000_i1292" o:spt="75" type="#_x0000_t75" style="height:19.4pt;width:14.3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3" ShapeID="_x0000_i1292" DrawAspect="Content" ObjectID="_1468075992" r:id="rId530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rFonts w:hint="eastAsia"/>
          <w:szCs w:val="21"/>
        </w:rPr>
        <w:t>投资组合j 的贝塔</w:t>
      </w:r>
    </w:p>
    <w:p>
      <w:pPr>
        <w:ind w:firstLine="43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161925" cy="161925"/>
            <wp:effectExtent l="0" t="0" r="0" b="0"/>
            <wp:docPr id="292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131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>市场组合的回报率的方差</w:t>
      </w:r>
    </w:p>
    <w:p>
      <w:pPr>
        <w:rPr>
          <w:szCs w:val="21"/>
        </w:rPr>
      </w:pPr>
    </w:p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把方差分解成系统和可分散的风险</w:t>
      </w:r>
    </w:p>
    <w:p>
      <w:r>
        <w:rPr>
          <w:rFonts w:hint="eastAsia"/>
        </w:rPr>
        <w:t>在单一证券的情形下</w:t>
      </w:r>
    </w:p>
    <w:p>
      <w:pPr>
        <w:jc w:val="center"/>
        <w:rPr>
          <w:szCs w:val="21"/>
        </w:rPr>
      </w:pPr>
      <w:r>
        <w:rPr>
          <w:position w:val="-40"/>
          <w:sz w:val="20"/>
        </w:rPr>
        <w:object>
          <v:shape id="_x0000_i1293" o:spt="75" type="#_x0000_t75" style="height:33.7pt;width:96pt;" o:ole="t" filled="t" o:preferrelative="t" stroked="f" coordsize="21600,21600">
            <v:path/>
            <v:fill on="t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3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 w:val="22"/>
        </w:rPr>
        <w:object>
          <v:shape id="_x0000_i1294" o:spt="75" type="#_x0000_t75" style="height:18.9pt;width:16.35pt;" o:ole="t" filled="t" o:preferrelative="t" stroked="f" coordsize="21600,21600">
            <v:path/>
            <v:fill on="t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5">
            <o:LockedField>false</o:LockedField>
          </o:OLEObject>
        </w:object>
      </w:r>
      <w:r>
        <w:rPr>
          <w:position w:val="-12"/>
          <w:sz w:val="22"/>
        </w:rPr>
        <w:tab/>
      </w:r>
      <w:r>
        <w:rPr>
          <w:position w:val="-12"/>
          <w:sz w:val="22"/>
        </w:rPr>
        <w:tab/>
      </w:r>
      <w:r>
        <w:rPr>
          <w:rFonts w:hint="eastAsia"/>
        </w:rPr>
        <w:t>资产或投资组合i 的回报的总方差</w:t>
      </w:r>
    </w:p>
    <w:p>
      <w:pPr>
        <w:ind w:firstLine="435"/>
      </w:pPr>
      <w:r>
        <w:rPr>
          <w:position w:val="-12"/>
          <w:sz w:val="22"/>
        </w:rPr>
        <w:object>
          <v:shape id="_x0000_i1295" o:spt="75" type="#_x0000_t75" style="height:20.45pt;width:31.65pt;" o:ole="t" filled="t" o:preferrelative="t" stroked="f" coordsize="21600,21600">
            <v:path/>
            <v:fill on="t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7">
            <o:LockedField>false</o:LockedField>
          </o:OLEObject>
        </w:object>
      </w:r>
      <w:r>
        <w:rPr>
          <w:rFonts w:hint="eastAsia"/>
          <w:position w:val="-14"/>
          <w:sz w:val="22"/>
        </w:rPr>
        <w:t xml:space="preserve">  </w:t>
      </w:r>
      <w:r>
        <w:rPr>
          <w:rFonts w:hint="eastAsia"/>
        </w:rPr>
        <w:t>市场或系统风险（被解释的波动）</w:t>
      </w:r>
    </w:p>
    <w:p>
      <w:pPr>
        <w:ind w:firstLine="435"/>
      </w:pPr>
      <w:r>
        <w:rPr>
          <w:position w:val="-14"/>
          <w:sz w:val="22"/>
        </w:rPr>
        <w:object>
          <v:shape id="_x0000_i1296" o:spt="75" type="#_x0000_t75" style="height:20.45pt;width:17.35pt;" o:ole="t" filled="t" o:preferrelative="t" stroked="f" coordsize="21600,21600">
            <v:path/>
            <v:fill on="t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9">
            <o:LockedField>false</o:LockedField>
          </o:OLEObject>
        </w:object>
      </w:r>
      <w:r>
        <w:rPr>
          <w:rFonts w:hint="eastAsia"/>
          <w:position w:val="-20"/>
          <w:sz w:val="22"/>
        </w:rPr>
        <w:t xml:space="preserve">  </w:t>
      </w:r>
      <w:r>
        <w:rPr>
          <w:position w:val="-20"/>
          <w:sz w:val="22"/>
        </w:rPr>
        <w:tab/>
      </w:r>
      <w:r>
        <w:rPr>
          <w:rFonts w:hint="eastAsia"/>
        </w:rPr>
        <w:t>非系统风险或剩余风险（未解释的波动）</w:t>
      </w:r>
    </w:p>
    <w:p/>
    <w:p>
      <w:pPr>
        <w:rPr>
          <w:szCs w:val="21"/>
          <w:vertAlign w:val="superscript"/>
        </w:rPr>
      </w:pPr>
      <w:r>
        <w:rPr>
          <w:rFonts w:hint="eastAsia"/>
        </w:rPr>
        <w:t>指数模型的质量：R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和</w:t>
      </w:r>
      <w:r>
        <w:t>ρ</w:t>
      </w:r>
      <w:r>
        <w:rPr>
          <w:rFonts w:hint="eastAsia"/>
          <w:szCs w:val="21"/>
          <w:vertAlign w:val="superscript"/>
        </w:rPr>
        <w:t>2</w:t>
      </w:r>
    </w:p>
    <w:p>
      <w:pPr>
        <w:jc w:val="center"/>
        <w:rPr>
          <w:szCs w:val="21"/>
        </w:rPr>
      </w:pPr>
      <w:r>
        <w:object>
          <v:shape id="_x0000_i1297" o:spt="75" type="#_x0000_t75" style="height:51.55pt;width:230.3pt;" o:ole="t" filled="t" o:preferrelative="t" stroked="f" coordsize="21600,21600">
            <v:path/>
            <v:fill on="t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3" ShapeID="_x0000_i1297" DrawAspect="Content" ObjectID="_1468075997" r:id="rId54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rFonts w:hint="eastAsia"/>
        </w:rPr>
        <w:t>R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rFonts w:hint="eastAsia"/>
          <w:szCs w:val="21"/>
        </w:rPr>
        <w:t>以Ri 对RI 做回归的相关系数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298" o:spt="75" type="#_x0000_t75" style="height:18.9pt;width:17.35pt;" o:ole="t" filled="t" o:preferrelative="t" stroked="f" coordsize="21600,21600">
            <v:path/>
            <v:fill on="t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3">
            <o:LockedField>false</o:LockedField>
          </o:OLEObject>
        </w:object>
      </w:r>
      <w:r>
        <w:rPr>
          <w:position w:val="-12"/>
          <w:sz w:val="20"/>
        </w:rPr>
        <w:tab/>
      </w:r>
      <w:r>
        <w:rPr>
          <w:position w:val="-12"/>
          <w:sz w:val="20"/>
        </w:rPr>
        <w:tab/>
      </w:r>
      <w:r>
        <w:rPr>
          <w:rFonts w:hint="eastAsia"/>
          <w:szCs w:val="21"/>
        </w:rPr>
        <w:t>资产i的回报的总方差</w:t>
      </w:r>
    </w:p>
    <w:p>
      <w:pPr>
        <w:ind w:firstLine="435"/>
      </w:pPr>
      <w:r>
        <w:rPr>
          <w:position w:val="-12"/>
          <w:sz w:val="20"/>
        </w:rPr>
        <w:object>
          <v:shape id="_x0000_i1299" o:spt="75" type="#_x0000_t75" style="height:18.9pt;width:29.1pt;" o:ole="t" filled="t" o:preferrelative="t" stroked="f" coordsize="21600,21600">
            <v:path/>
            <v:fill on="t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5">
            <o:LockedField>false</o:LockedField>
          </o:OLEObject>
        </w:object>
      </w:r>
      <w:r>
        <w:rPr>
          <w:position w:val="-12"/>
          <w:sz w:val="20"/>
        </w:rPr>
        <w:tab/>
      </w:r>
      <w:r>
        <w:rPr>
          <w:rFonts w:hint="eastAsia"/>
          <w:szCs w:val="21"/>
        </w:rPr>
        <w:t>市场或系统风险（</w:t>
      </w:r>
      <w:r>
        <w:rPr>
          <w:rFonts w:hint="eastAsia"/>
        </w:rPr>
        <w:t>被解释的波动）</w:t>
      </w:r>
    </w:p>
    <w:p>
      <w:pPr>
        <w:ind w:firstLine="435"/>
      </w:pPr>
      <w:r>
        <w:rPr>
          <w:position w:val="-14"/>
          <w:sz w:val="20"/>
        </w:rPr>
        <w:object>
          <v:shape id="_x0000_i1300" o:spt="75" type="#_x0000_t75" style="height:20.45pt;width:17.35pt;" o:ole="t" filled="t" o:preferrelative="t" stroked="f" coordsize="21600,21600">
            <v:path/>
            <v:fill on="t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7">
            <o:LockedField>false</o:LockedField>
          </o:OLEObject>
        </w:object>
      </w:r>
      <w:r>
        <w:rPr>
          <w:position w:val="-20"/>
          <w:sz w:val="20"/>
        </w:rPr>
        <w:tab/>
      </w:r>
      <w:r>
        <w:rPr>
          <w:position w:val="-20"/>
          <w:sz w:val="20"/>
        </w:rPr>
        <w:tab/>
      </w:r>
      <w:r>
        <w:rPr>
          <w:rFonts w:hint="eastAsia"/>
        </w:rPr>
        <w:t>非系统风险或剩余风险（未解释的波动）</w:t>
      </w:r>
    </w:p>
    <w:p>
      <w:pPr>
        <w:ind w:firstLine="435"/>
      </w:pPr>
      <w:r>
        <w:rPr>
          <w:position w:val="-14"/>
          <w:sz w:val="20"/>
        </w:rPr>
        <w:object>
          <v:shape id="_x0000_i1301" o:spt="75" type="#_x0000_t75" style="height:24pt;width:18.9pt;" o:ole="t" filled="t" o:preferrelative="t" stroked="f" coordsize="21600,21600">
            <v:path/>
            <v:fill on="t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3" ShapeID="_x0000_i1301" DrawAspect="Content" ObjectID="_1468076001" r:id="rId549">
            <o:LockedField>false</o:LockedField>
          </o:OLEObject>
        </w:object>
      </w:r>
      <w:r>
        <w:rPr>
          <w:position w:val="-14"/>
          <w:sz w:val="20"/>
        </w:rPr>
        <w:tab/>
      </w:r>
      <w:r>
        <w:rPr>
          <w:position w:val="-14"/>
          <w:sz w:val="20"/>
        </w:rPr>
        <w:tab/>
      </w:r>
      <w:r>
        <w:rPr>
          <w:rFonts w:hint="eastAsia"/>
        </w:rPr>
        <w:t>资产i和指数I间的相关系数</w:t>
      </w:r>
    </w:p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1.5.2 多因素模型</w:t>
      </w:r>
    </w:p>
    <w:p>
      <w:pPr>
        <w:pStyle w:val="6"/>
      </w:pPr>
      <w:r>
        <w:rPr>
          <w:rFonts w:hint="eastAsia"/>
        </w:rPr>
        <w:t>多指数模型</w:t>
      </w:r>
    </w:p>
    <w:p>
      <w:pPr>
        <w:jc w:val="center"/>
      </w:pPr>
      <w:r>
        <w:rPr>
          <w:position w:val="-12"/>
          <w:sz w:val="20"/>
        </w:rPr>
        <w:object>
          <v:shape id="_x0000_i1302" o:spt="75" type="#_x0000_t75" style="height:18.9pt;width:174.65pt;" o:ole="t" filled="t" o:preferrelative="t" stroked="f" coordsize="21600,21600">
            <v:path/>
            <v:fill on="t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Cs w:val="21"/>
        </w:rPr>
        <w:object>
          <v:shape id="_x0000_i1303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3" ShapeID="_x0000_i1303" DrawAspect="Content" ObjectID="_1468076003" r:id="rId553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资产或投资组合i的回报率</w:t>
      </w:r>
    </w:p>
    <w:p>
      <w:pPr>
        <w:ind w:firstLine="435"/>
      </w:pPr>
      <w:r>
        <w:rPr>
          <w:position w:val="-12"/>
        </w:rPr>
        <w:object>
          <v:shape id="_x0000_i1304" o:spt="75" type="#_x0000_t75" style="height:17.85pt;width:12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hint="eastAsia"/>
        </w:rPr>
        <w:t>截距（常数）</w:t>
      </w:r>
    </w:p>
    <w:p>
      <w:pPr>
        <w:ind w:firstLine="435"/>
      </w:pPr>
      <w:r>
        <w:rPr>
          <w:position w:val="-14"/>
          <w:szCs w:val="21"/>
          <w:vertAlign w:val="subscript"/>
        </w:rPr>
        <w:object>
          <v:shape id="_x0000_i1305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3" ShapeID="_x0000_i1305" DrawAspect="Content" ObjectID="_1468076005" r:id="rId557">
            <o:LockedField>false</o:LockedField>
          </o:OLEObject>
        </w:object>
      </w:r>
      <w:r>
        <w:rPr>
          <w:rFonts w:hint="eastAsia"/>
          <w:position w:val="-14"/>
          <w:szCs w:val="21"/>
          <w:vertAlign w:val="subscript"/>
        </w:rPr>
        <w:t xml:space="preserve">  </w: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/>
        </w:rPr>
        <w:t>资产i的回报对指数j变化的贝塔或敏感性</w:t>
      </w:r>
    </w:p>
    <w:p>
      <w:pPr>
        <w:ind w:firstLine="435"/>
      </w:pPr>
      <w:r>
        <w:rPr>
          <w:position w:val="-14"/>
        </w:rPr>
        <w:object>
          <v:shape id="_x0000_i1306" o:spt="75" type="#_x0000_t75" style="height:19.4pt;width:11.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3" ShapeID="_x0000_i1306" DrawAspect="Content" ObjectID="_1468076006" r:id="rId559">
            <o:LockedField>false</o:LockedField>
          </o:OLEObject>
        </w:object>
      </w:r>
      <w:r>
        <w:rPr>
          <w:rFonts w:hint="eastAsia"/>
          <w:position w:val="-14"/>
        </w:rPr>
        <w:t xml:space="preserve">  </w: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指数j</w:t>
      </w:r>
    </w:p>
    <w:p>
      <w:pPr>
        <w:ind w:firstLine="435"/>
      </w:pPr>
      <w:r>
        <w:rPr>
          <w:position w:val="-12"/>
          <w:szCs w:val="21"/>
        </w:rPr>
        <w:object>
          <v:shape id="_x0000_i1307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3" ShapeID="_x0000_i1307" DrawAspect="Content" ObjectID="_1468076007" r:id="rId561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随机误差项</w:t>
      </w:r>
    </w:p>
    <w:p>
      <w:pPr>
        <w:ind w:firstLine="435"/>
      </w:pPr>
      <w:r>
        <w:rPr>
          <w:rFonts w:hint="eastAsia"/>
        </w:rPr>
        <w:t xml:space="preserve">n   </w:t>
      </w:r>
      <w:r>
        <w:tab/>
      </w:r>
      <w:r>
        <w:tab/>
      </w:r>
      <w:r>
        <w:rPr>
          <w:rFonts w:hint="eastAsia"/>
        </w:rPr>
        <w:t>指数的数量</w:t>
      </w:r>
    </w:p>
    <w:p/>
    <w:p>
      <w:r>
        <w:rPr>
          <w:rFonts w:hint="eastAsia"/>
        </w:rPr>
        <w:t>多指数模型的组合方差（每个指数假定相互无关联）</w:t>
      </w:r>
    </w:p>
    <w:p>
      <w:pPr>
        <w:jc w:val="center"/>
        <w:rPr>
          <w:szCs w:val="21"/>
        </w:rPr>
      </w:pPr>
      <w:r>
        <w:rPr>
          <w:position w:val="-12"/>
        </w:rPr>
        <w:object>
          <v:shape id="_x0000_i1308" o:spt="75" type="#_x0000_t75" style="height:20.45pt;width:168.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3" ShapeID="_x0000_i1308" DrawAspect="Content" ObjectID="_1468076008" r:id="rId56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35"/>
        <w:rPr>
          <w:szCs w:val="21"/>
        </w:rPr>
      </w:pPr>
      <w:r>
        <w:rPr>
          <w:position w:val="-10"/>
          <w:sz w:val="20"/>
        </w:rPr>
        <w:object>
          <v:shape id="_x0000_i1309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3" ShapeID="_x0000_i1309" DrawAspect="Content" ObjectID="_1468076009" r:id="rId565">
            <o:LockedField>false</o:LockedField>
          </o:OLEObject>
        </w:object>
      </w:r>
      <w:r>
        <w:rPr>
          <w:rFonts w:hint="eastAsia"/>
          <w:position w:val="-10"/>
          <w:sz w:val="20"/>
        </w:rPr>
        <w:t xml:space="preserve">  </w:t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rFonts w:hint="eastAsia"/>
          <w:szCs w:val="21"/>
        </w:rPr>
        <w:t>投资组合的方差</w:t>
      </w:r>
    </w:p>
    <w:p>
      <w:pPr>
        <w:ind w:firstLine="435"/>
        <w:rPr>
          <w:szCs w:val="21"/>
        </w:rPr>
      </w:pPr>
      <w:r>
        <w:rPr>
          <w:position w:val="-10"/>
          <w:sz w:val="20"/>
        </w:rPr>
        <w:object>
          <v:shape id="_x0000_i1310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3" ShapeID="_x0000_i1310" DrawAspect="Content" ObjectID="_1468076010" r:id="rId567">
            <o:LockedField>false</o:LockedField>
          </o:OLEObject>
        </w:object>
      </w:r>
      <w:r>
        <w:rPr>
          <w:rFonts w:hint="eastAsia"/>
          <w:position w:val="-10"/>
          <w:sz w:val="20"/>
        </w:rPr>
        <w:t xml:space="preserve">  </w:t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rFonts w:hint="eastAsia"/>
          <w:szCs w:val="21"/>
        </w:rPr>
        <w:t>资产或投资组合i的方差</w:t>
      </w:r>
    </w:p>
    <w:p>
      <w:pPr>
        <w:ind w:firstLine="435"/>
        <w:rPr>
          <w:szCs w:val="21"/>
        </w:rPr>
      </w:pPr>
      <w:r>
        <w:rPr>
          <w:position w:val="-14"/>
          <w:sz w:val="20"/>
        </w:rPr>
        <w:object>
          <v:shape id="_x0000_i1311" o:spt="75" type="#_x0000_t75" style="height:21.95pt;width:36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3" ShapeID="_x0000_i1311" DrawAspect="Content" ObjectID="_1468076011" r:id="rId569">
            <o:LockedField>false</o:LockedField>
          </o:OLEObject>
        </w:object>
      </w:r>
      <w:r>
        <w:rPr>
          <w:rFonts w:hint="eastAsia"/>
          <w:position w:val="-14"/>
          <w:sz w:val="20"/>
        </w:rPr>
        <w:t xml:space="preserve"> </w:t>
      </w:r>
      <w:r>
        <w:rPr>
          <w:position w:val="-14"/>
          <w:sz w:val="20"/>
        </w:rPr>
        <w:tab/>
      </w:r>
      <w:r>
        <w:rPr>
          <w:rFonts w:hint="eastAsia"/>
          <w:szCs w:val="21"/>
        </w:rPr>
        <w:t>源于指数j的系统风险</w:t>
      </w:r>
    </w:p>
    <w:p>
      <w:pPr>
        <w:ind w:firstLine="435"/>
        <w:rPr>
          <w:szCs w:val="21"/>
        </w:rPr>
      </w:pPr>
      <w:r>
        <w:rPr>
          <w:position w:val="-12"/>
          <w:sz w:val="20"/>
        </w:rPr>
        <w:object>
          <v:shape id="_x0000_i1312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1">
            <o:LockedField>false</o:LockedField>
          </o:OLEObject>
        </w:object>
      </w:r>
      <w:r>
        <w:rPr>
          <w:rFonts w:hint="eastAsia"/>
          <w:position w:val="-10"/>
          <w:sz w:val="20"/>
        </w:rPr>
        <w:t xml:space="preserve">  </w:t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rFonts w:hint="eastAsia"/>
          <w:szCs w:val="21"/>
        </w:rPr>
        <w:t>剩余风险</w:t>
      </w:r>
    </w:p>
    <w:p>
      <w:pPr>
        <w:ind w:firstLine="435"/>
        <w:rPr>
          <w:szCs w:val="21"/>
        </w:rPr>
      </w:pPr>
      <w:r>
        <w:rPr>
          <w:rFonts w:hint="eastAsia"/>
          <w:i/>
          <w:iCs/>
          <w:szCs w:val="21"/>
        </w:rPr>
        <w:t xml:space="preserve">n   </w:t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rFonts w:hint="eastAsia"/>
          <w:szCs w:val="21"/>
        </w:rPr>
        <w:t>指数的数量</w:t>
      </w:r>
    </w:p>
    <w:p>
      <w:pPr>
        <w:rPr>
          <w:szCs w:val="21"/>
        </w:rPr>
      </w:pPr>
    </w:p>
    <w:p>
      <w:pPr>
        <w:pStyle w:val="3"/>
        <w:rPr>
          <w:lang w:eastAsia="zh-CN"/>
        </w:rPr>
      </w:pPr>
      <w:bookmarkStart w:id="40" w:name="_Toc360"/>
      <w:r>
        <w:rPr>
          <w:rFonts w:hint="eastAsia"/>
          <w:lang w:eastAsia="zh-CN"/>
        </w:rPr>
        <w:t>2 投资组合管理实践</w:t>
      </w:r>
      <w:bookmarkEnd w:id="40"/>
    </w:p>
    <w:p>
      <w:pPr>
        <w:pStyle w:val="4"/>
        <w:rPr>
          <w:lang w:eastAsia="zh-CN"/>
        </w:rPr>
      </w:pPr>
      <w:bookmarkStart w:id="41" w:name="_Toc109"/>
      <w:r>
        <w:rPr>
          <w:rFonts w:hint="eastAsia"/>
          <w:lang w:eastAsia="zh-CN"/>
        </w:rPr>
        <w:t>2.1股票投资组合管理</w:t>
      </w:r>
      <w:bookmarkEnd w:id="41"/>
    </w:p>
    <w:p>
      <w:pPr>
        <w:pStyle w:val="6"/>
      </w:pPr>
      <w:r>
        <w:rPr>
          <w:rFonts w:hint="eastAsia"/>
        </w:rPr>
        <w:t>积极回报</w:t>
      </w:r>
    </w:p>
    <w:p>
      <w:pPr>
        <w:jc w:val="center"/>
      </w:pPr>
      <w:r>
        <w:rPr>
          <w:position w:val="-14"/>
        </w:rPr>
        <w:object>
          <v:shape id="_x0000_i1313" o:spt="75" type="#_x0000_t75" style="height:21.95pt;width:77.1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3" ShapeID="_x0000_i1313" DrawAspect="Content" ObjectID="_1468076013" r:id="rId573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4"/>
          <w:sz w:val="22"/>
        </w:rPr>
        <w:object>
          <v:shape id="_x0000_i1314" o:spt="75" type="#_x0000_t75" style="height:21.95pt;width:24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3" ShapeID="_x0000_i1314" DrawAspect="Content" ObjectID="_1468076014" r:id="rId575">
            <o:LockedField>false</o:LockedField>
          </o:OLEObject>
        </w:object>
      </w:r>
      <w:r>
        <w:rPr>
          <w:rFonts w:hint="eastAsia"/>
          <w:position w:val="-14"/>
          <w:sz w:val="22"/>
        </w:rPr>
        <w:t xml:space="preserve">  </w:t>
      </w:r>
      <w:r>
        <w:rPr>
          <w:position w:val="-14"/>
          <w:sz w:val="22"/>
        </w:rPr>
        <w:tab/>
      </w:r>
      <w:r>
        <w:rPr>
          <w:rFonts w:hint="eastAsia"/>
        </w:rPr>
        <w:t>时期t内的积极回报</w:t>
      </w:r>
    </w:p>
    <w:p>
      <w:pPr>
        <w:ind w:firstLine="435"/>
      </w:pPr>
      <w:r>
        <w:rPr>
          <w:position w:val="-10"/>
          <w:sz w:val="22"/>
        </w:rPr>
        <w:object>
          <v:shape id="_x0000_i1315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3" ShapeID="_x0000_i1315" DrawAspect="Content" ObjectID="_1468076015" r:id="rId577">
            <o:LockedField>false</o:LockedField>
          </o:OLEObject>
        </w:object>
      </w:r>
      <w:r>
        <w:rPr>
          <w:rFonts w:hint="eastAsia"/>
          <w:position w:val="-10"/>
          <w:sz w:val="22"/>
        </w:rPr>
        <w:t xml:space="preserve">  </w:t>
      </w:r>
      <w:r>
        <w:rPr>
          <w:position w:val="-10"/>
          <w:sz w:val="22"/>
        </w:rPr>
        <w:tab/>
      </w:r>
      <w:r>
        <w:rPr>
          <w:rFonts w:hint="eastAsia"/>
        </w:rPr>
        <w:t>时期t内的投资组合回报</w:t>
      </w:r>
    </w:p>
    <w:p>
      <w:pPr>
        <w:ind w:firstLine="435"/>
      </w:pPr>
      <w:r>
        <w:rPr>
          <w:i/>
          <w:iCs/>
          <w:position w:val="-10"/>
          <w:sz w:val="22"/>
        </w:rPr>
        <w:object>
          <v:shape id="_x0000_i131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3" ShapeID="_x0000_i1316" DrawAspect="Content" ObjectID="_1468076016" r:id="rId579">
            <o:LockedField>false</o:LockedField>
          </o:OLEObject>
        </w:object>
      </w:r>
      <w:r>
        <w:rPr>
          <w:rFonts w:hint="eastAsia"/>
          <w:i/>
          <w:iCs/>
          <w:position w:val="-10"/>
          <w:sz w:val="22"/>
        </w:rPr>
        <w:t xml:space="preserve">  </w:t>
      </w:r>
      <w:r>
        <w:rPr>
          <w:i/>
          <w:iCs/>
          <w:position w:val="-10"/>
          <w:sz w:val="22"/>
        </w:rPr>
        <w:tab/>
      </w:r>
      <w:r>
        <w:rPr>
          <w:rFonts w:hint="eastAsia"/>
        </w:rPr>
        <w:t>时期t内的投资基准回报</w:t>
      </w:r>
    </w:p>
    <w:p/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跟踪误差</w:t>
      </w:r>
    </w:p>
    <w:p>
      <w:pPr>
        <w:jc w:val="center"/>
      </w:pPr>
      <w:r>
        <w:object>
          <v:shape id="_x0000_i1317" o:spt="75" type="#_x0000_t75" style="height:21.95pt;width:92.9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3" ShapeID="_x0000_i1317" DrawAspect="Content" ObjectID="_1468076017" r:id="rId58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4"/>
          <w:sz w:val="20"/>
        </w:rPr>
        <w:object>
          <v:shape id="_x0000_i1318" o:spt="75" type="#_x0000_t75" style="height:16.35pt;width:31.6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3" ShapeID="_x0000_i1318" DrawAspect="Content" ObjectID="_1468076018" r:id="rId583">
            <o:LockedField>false</o:LockedField>
          </o:OLEObject>
        </w:object>
      </w:r>
      <w:r>
        <w:rPr>
          <w:rFonts w:hint="eastAsia"/>
          <w:position w:val="-4"/>
          <w:sz w:val="20"/>
        </w:rPr>
        <w:t xml:space="preserve">  </w:t>
      </w:r>
      <w:r>
        <w:rPr>
          <w:position w:val="-4"/>
          <w:sz w:val="20"/>
        </w:rPr>
        <w:tab/>
      </w:r>
      <w:r>
        <w:rPr>
          <w:rFonts w:hint="eastAsia"/>
        </w:rPr>
        <w:t>跟踪误差</w:t>
      </w:r>
    </w:p>
    <w:p>
      <w:pPr>
        <w:ind w:firstLine="435"/>
      </w:pPr>
      <w:r>
        <w:rPr>
          <w:position w:val="-12"/>
          <w:sz w:val="20"/>
        </w:rPr>
        <w:object>
          <v:shape id="_x0000_i1319" o:spt="75" type="#_x0000_t75" style="height:20.45pt;width:38.8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3" ShapeID="_x0000_i1319" DrawAspect="Content" ObjectID="_1468076019" r:id="rId585">
            <o:LockedField>false</o:LockedField>
          </o:OLEObject>
        </w:object>
      </w:r>
      <w:r>
        <w:rPr>
          <w:rFonts w:hint="eastAsia"/>
          <w:position w:val="-12"/>
          <w:sz w:val="20"/>
        </w:rPr>
        <w:t xml:space="preserve">  </w:t>
      </w:r>
      <w:r>
        <w:rPr>
          <w:position w:val="-12"/>
          <w:sz w:val="20"/>
        </w:rPr>
        <w:tab/>
      </w:r>
      <w:r>
        <w:rPr>
          <w:rFonts w:hint="eastAsia"/>
        </w:rPr>
        <w:t>积极回报的方差</w:t>
      </w:r>
    </w:p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.1.1</w:t>
      </w:r>
      <w:r>
        <w:rPr>
          <w:rFonts w:hint="eastAsia"/>
          <w:lang w:eastAsia="zh-CN"/>
        </w:rPr>
        <w:t>多因素模型方法</w:t>
      </w:r>
    </w:p>
    <w:p>
      <w:pPr>
        <w:pStyle w:val="6"/>
      </w:pPr>
      <w:r>
        <w:rPr>
          <w:rFonts w:hint="eastAsia"/>
        </w:rPr>
        <w:t>资产的超额回报</w:t>
      </w:r>
    </w:p>
    <w:p>
      <w:pPr>
        <w:jc w:val="center"/>
      </w:pPr>
      <w:r>
        <w:rPr>
          <w:position w:val="-30"/>
        </w:rPr>
        <w:object>
          <v:shape id="_x0000_i1320" o:spt="75" type="#_x0000_t75" style="height:33.7pt;width:86.8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3" ShapeID="_x0000_i1320" DrawAspect="Content" ObjectID="_1468076020" r:id="rId58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2"/>
          <w:szCs w:val="21"/>
        </w:rPr>
        <w:object>
          <v:shape id="_x0000_i1321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3" ShapeID="_x0000_i1321" DrawAspect="Content" ObjectID="_1468076021" r:id="rId589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资产i的超额回报（i= 1，</w:t>
      </w:r>
      <w:r>
        <w:t>…</w:t>
      </w:r>
      <w:r>
        <w:rPr>
          <w:rFonts w:hint="eastAsia"/>
        </w:rPr>
        <w:t>，N）</w:t>
      </w:r>
    </w:p>
    <w:p>
      <w:pPr>
        <w:ind w:firstLine="435"/>
      </w:pPr>
      <w:r>
        <w:rPr>
          <w:position w:val="-14"/>
          <w:szCs w:val="21"/>
        </w:rPr>
        <w:object>
          <v:shape id="_x0000_i1322" o:spt="75" type="#_x0000_t75" style="height:19.4pt;width:19.4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3" ShapeID="_x0000_i1322" DrawAspect="Content" ObjectID="_1468076022" r:id="rId591">
            <o:LockedField>false</o:LockedField>
          </o:OLEObject>
        </w:object>
      </w:r>
      <w:r>
        <w:rPr>
          <w:rFonts w:hint="eastAsia"/>
          <w:position w:val="-14"/>
          <w:szCs w:val="21"/>
        </w:rPr>
        <w:t xml:space="preserve">  </w:t>
      </w:r>
      <w:r>
        <w:rPr>
          <w:position w:val="-14"/>
          <w:szCs w:val="21"/>
        </w:rPr>
        <w:tab/>
      </w:r>
      <w:r>
        <w:rPr>
          <w:position w:val="-14"/>
          <w:szCs w:val="21"/>
        </w:rPr>
        <w:tab/>
      </w:r>
      <w:r>
        <w:rPr>
          <w:rFonts w:hint="eastAsia"/>
        </w:rPr>
        <w:t>资产i对因素j的暴露（因素贝塔值）</w:t>
      </w:r>
    </w:p>
    <w:p>
      <w:pPr>
        <w:ind w:firstLine="435"/>
      </w:pPr>
      <w:r>
        <w:rPr>
          <w:position w:val="-14"/>
          <w:szCs w:val="21"/>
        </w:rPr>
        <w:object>
          <v:shape id="_x0000_i1323" o:spt="75" type="#_x0000_t75" style="height:19.4pt;width:13.3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3" ShapeID="_x0000_i1323" DrawAspect="Content" ObjectID="_1468076023" r:id="rId593">
            <o:LockedField>false</o:LockedField>
          </o:OLEObject>
        </w:object>
      </w:r>
      <w:r>
        <w:rPr>
          <w:rFonts w:hint="eastAsia"/>
          <w:position w:val="-14"/>
          <w:szCs w:val="21"/>
        </w:rPr>
        <w:t xml:space="preserve">  </w:t>
      </w:r>
      <w:r>
        <w:rPr>
          <w:position w:val="-14"/>
          <w:szCs w:val="21"/>
        </w:rPr>
        <w:tab/>
      </w:r>
      <w:r>
        <w:rPr>
          <w:position w:val="-14"/>
          <w:szCs w:val="21"/>
        </w:rPr>
        <w:tab/>
      </w:r>
      <w:r>
        <w:rPr>
          <w:rFonts w:hint="eastAsia"/>
        </w:rPr>
        <w:t>因素j的超额回报（j=1，</w:t>
      </w:r>
      <w:r>
        <w:t>…</w:t>
      </w:r>
      <w:r>
        <w:rPr>
          <w:rFonts w:hint="eastAsia"/>
        </w:rPr>
        <w:t>，NF）</w:t>
      </w:r>
    </w:p>
    <w:p>
      <w:pPr>
        <w:ind w:firstLine="435"/>
      </w:pPr>
      <w:r>
        <w:rPr>
          <w:position w:val="-12"/>
          <w:szCs w:val="21"/>
        </w:rPr>
        <w:object>
          <v:shape id="_x0000_i1324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3" ShapeID="_x0000_i1324" DrawAspect="Content" ObjectID="_1468076024" r:id="rId595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资产i的特殊回报（残余回报）</w:t>
      </w:r>
    </w:p>
    <w:p>
      <w:pPr>
        <w:ind w:firstLine="435"/>
      </w:pPr>
      <w:r>
        <w:rPr>
          <w:rFonts w:hint="eastAsia"/>
        </w:rPr>
        <w:t xml:space="preserve">NF   </w:t>
      </w:r>
      <w:r>
        <w:tab/>
      </w:r>
      <w:r>
        <w:tab/>
      </w:r>
      <w:r>
        <w:rPr>
          <w:rFonts w:hint="eastAsia"/>
        </w:rPr>
        <w:t>因素的数目</w:t>
      </w:r>
    </w:p>
    <w:p/>
    <w:p>
      <w:pPr>
        <w:pStyle w:val="6"/>
      </w:pPr>
      <w:r>
        <w:rPr>
          <w:rFonts w:hint="eastAsia"/>
        </w:rPr>
        <w:t>投资组合的超额回报</w:t>
      </w:r>
    </w:p>
    <w:p>
      <w:pPr>
        <w:jc w:val="center"/>
      </w:pPr>
      <w:r>
        <w:rPr>
          <w:position w:val="-10"/>
        </w:rPr>
        <w:object>
          <v:shape id="_x0000_i1325" o:spt="75" type="#_x0000_t75" style="height:18.9pt;width:78.6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3" ShapeID="_x0000_i1325" DrawAspect="Content" ObjectID="_1468076025" r:id="rId59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jc w:val="center"/>
      </w:pPr>
      <w:r>
        <w:rPr>
          <w:position w:val="-28"/>
        </w:rPr>
        <w:object>
          <v:shape id="_x0000_i1326" o:spt="75" type="#_x0000_t75" style="height:33.7pt;width:192.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3" ShapeID="_x0000_i1326" DrawAspect="Content" ObjectID="_1468076026" r:id="rId599">
            <o:LockedField>false</o:LockedField>
          </o:OLEObject>
        </w:object>
      </w:r>
      <w:r>
        <w:t xml:space="preserve">  (</w:t>
      </w:r>
      <w:r>
        <w:rPr>
          <w:i/>
          <w:iCs/>
        </w:rPr>
        <w:t>j=</w:t>
      </w:r>
      <w:r>
        <w:t>1,…,</w:t>
      </w:r>
      <w:r>
        <w:rPr>
          <w:i/>
          <w:iCs/>
        </w:rPr>
        <w:t>NF)</w:t>
      </w:r>
    </w:p>
    <w:p>
      <w:r>
        <w:rPr>
          <w:rFonts w:hint="eastAsia"/>
        </w:rPr>
        <w:t>并且</w:t>
      </w:r>
    </w:p>
    <w:p>
      <w:pPr>
        <w:ind w:firstLine="431" w:firstLineChars="196"/>
      </w:pPr>
      <w:r>
        <w:rPr>
          <w:position w:val="-14"/>
          <w:sz w:val="22"/>
        </w:rPr>
        <w:object>
          <v:shape id="_x0000_i1327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3" ShapeID="_x0000_i1327" DrawAspect="Content" ObjectID="_1468076027" r:id="rId601">
            <o:LockedField>false</o:LockedField>
          </o:OLEObject>
        </w:object>
      </w:r>
      <w:r>
        <w:rPr>
          <w:rFonts w:hint="eastAsia"/>
          <w:position w:val="-14"/>
          <w:sz w:val="22"/>
        </w:rPr>
        <w:t xml:space="preserve">  </w:t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rFonts w:hint="eastAsia"/>
        </w:rPr>
        <w:t>资产i对因素j的暴露（因素贝塔值）</w:t>
      </w:r>
    </w:p>
    <w:p>
      <w:pPr>
        <w:ind w:firstLine="440" w:firstLineChars="200"/>
      </w:pPr>
      <w:r>
        <w:rPr>
          <w:position w:val="-14"/>
          <w:sz w:val="22"/>
          <w:lang w:val="en-GB"/>
        </w:rPr>
        <w:object>
          <v:shape id="_x0000_i1328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3" ShapeID="_x0000_i1328" DrawAspect="Content" ObjectID="_1468076028" r:id="rId603">
            <o:LockedField>false</o:LockedField>
          </o:OLEObject>
        </w:object>
      </w:r>
      <w:r>
        <w:rPr>
          <w:rFonts w:hint="eastAsia"/>
          <w:position w:val="-14"/>
          <w:sz w:val="22"/>
          <w:lang w:val="en-GB"/>
        </w:rPr>
        <w:t xml:space="preserve">  </w:t>
      </w:r>
      <w:r>
        <w:rPr>
          <w:position w:val="-14"/>
          <w:sz w:val="22"/>
          <w:lang w:val="en-GB"/>
        </w:rPr>
        <w:tab/>
      </w:r>
      <w:r>
        <w:rPr>
          <w:position w:val="-14"/>
          <w:sz w:val="22"/>
          <w:lang w:val="en-GB"/>
        </w:rPr>
        <w:tab/>
      </w:r>
      <w:r>
        <w:rPr>
          <w:position w:val="-14"/>
          <w:sz w:val="22"/>
          <w:lang w:val="en-GB"/>
        </w:rPr>
        <w:tab/>
      </w:r>
      <w:r>
        <w:rPr>
          <w:rFonts w:hint="eastAsia"/>
        </w:rPr>
        <w:t>投资组合对因素j的暴露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29" o:spt="75" type="#_x0000_t75" style="height:16.35pt;width:76.6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3" ShapeID="_x0000_i1329" DrawAspect="Content" ObjectID="_1468076029" r:id="rId605">
            <o:LockedField>false</o:LockedField>
          </o:OLEObject>
        </w:object>
      </w:r>
      <w:r>
        <w:rPr>
          <w:rFonts w:hint="eastAsia"/>
          <w:position w:val="-10"/>
          <w:sz w:val="22"/>
        </w:rPr>
        <w:t xml:space="preserve"> </w:t>
      </w:r>
      <w:r>
        <w:rPr>
          <w:rFonts w:hint="eastAsia"/>
        </w:rPr>
        <w:t>是因素回报的N</w:t>
      </w:r>
      <w:r>
        <w:rPr>
          <w:rFonts w:hint="eastAsia" w:ascii="宋体" w:hAnsi="宋体"/>
        </w:rPr>
        <w:t>F×1向量</w:t>
      </w:r>
    </w:p>
    <w:p>
      <w:pPr>
        <w:ind w:firstLine="435"/>
        <w:rPr>
          <w:rFonts w:ascii="宋体" w:hAnsi="宋体"/>
        </w:rPr>
      </w:pPr>
      <w:r>
        <w:rPr>
          <w:b/>
          <w:bCs/>
          <w:position w:val="-10"/>
          <w:sz w:val="22"/>
        </w:rPr>
        <w:object>
          <v:shape id="_x0000_i1330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30" DrawAspect="Content" ObjectID="_1468076030" r:id="rId607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是资产i在投资组合中的比重</w:t>
      </w:r>
    </w:p>
    <w:p>
      <w:pPr>
        <w:ind w:firstLine="435"/>
        <w:rPr>
          <w:szCs w:val="21"/>
        </w:rPr>
      </w:pPr>
      <w:r>
        <w:rPr>
          <w:position w:val="-28"/>
          <w:sz w:val="22"/>
        </w:rPr>
        <w:object>
          <v:shape id="_x0000_i1331" o:spt="75" type="#_x0000_t75" style="height:33.7pt;width:68.9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3" ShapeID="_x0000_i1331" DrawAspect="Content" ObjectID="_1468076031" r:id="rId609">
            <o:LockedField>false</o:LockedField>
          </o:OLEObject>
        </w:object>
      </w:r>
      <w:r>
        <w:rPr>
          <w:position w:val="-28"/>
          <w:sz w:val="22"/>
        </w:rPr>
        <w:tab/>
      </w:r>
      <w:r>
        <w:rPr>
          <w:rFonts w:hint="eastAsia" w:ascii="宋体" w:hAnsi="宋体"/>
        </w:rPr>
        <w:t>投资组合的特殊回报，这里</w:t>
      </w:r>
      <w:r>
        <w:t>ε</w:t>
      </w:r>
      <w:r>
        <w:rPr>
          <w:rFonts w:hint="eastAsia"/>
          <w:szCs w:val="21"/>
          <w:vertAlign w:val="subscript"/>
        </w:rPr>
        <w:t>i</w:t>
      </w:r>
      <w:r>
        <w:rPr>
          <w:rFonts w:hint="eastAsia"/>
          <w:szCs w:val="21"/>
        </w:rPr>
        <w:t>是资产i的特殊回报</w:t>
      </w:r>
    </w:p>
    <w:p>
      <w:pPr>
        <w:ind w:left="420"/>
        <w:rPr>
          <w:szCs w:val="21"/>
        </w:rPr>
      </w:pPr>
      <w:r>
        <w:rPr>
          <w:rFonts w:hint="eastAsia"/>
          <w:i/>
          <w:iCs/>
          <w:szCs w:val="21"/>
        </w:rPr>
        <w:t>NF</w:t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rFonts w:hint="eastAsia"/>
          <w:szCs w:val="21"/>
        </w:rPr>
        <w:t>因素的数目</w:t>
      </w:r>
    </w:p>
    <w:p>
      <w:pPr>
        <w:ind w:firstLine="435"/>
        <w:rPr>
          <w:szCs w:val="21"/>
        </w:rPr>
      </w:pPr>
      <w:r>
        <w:rPr>
          <w:rFonts w:hint="eastAsia"/>
          <w:i/>
          <w:iCs/>
          <w:szCs w:val="21"/>
        </w:rPr>
        <w:t xml:space="preserve">N </w:t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i/>
          <w:iCs/>
          <w:szCs w:val="21"/>
        </w:rPr>
        <w:tab/>
      </w:r>
      <w:r>
        <w:rPr>
          <w:rFonts w:hint="eastAsia"/>
          <w:szCs w:val="21"/>
        </w:rPr>
        <w:t>投资组合中资产的数目</w:t>
      </w:r>
    </w:p>
    <w:p>
      <w:pPr>
        <w:rPr>
          <w:szCs w:val="21"/>
        </w:rPr>
      </w:pPr>
    </w:p>
    <w:p>
      <w:pPr>
        <w:pStyle w:val="6"/>
      </w:pPr>
      <w:r>
        <w:rPr>
          <w:rFonts w:hint="eastAsia"/>
        </w:rPr>
        <w:t>投资组合的波动性</w:t>
      </w:r>
    </w:p>
    <w:p>
      <w:pPr>
        <w:jc w:val="center"/>
        <w:rPr>
          <w:position w:val="-10"/>
          <w:sz w:val="20"/>
        </w:rPr>
      </w:pPr>
      <w:r>
        <w:rPr>
          <w:position w:val="-14"/>
          <w:sz w:val="20"/>
        </w:rPr>
        <w:object>
          <v:shape id="_x0000_i1332" o:spt="75" type="#_x0000_t75" style="height:19.4pt;width:126.65pt;" o:ole="t" filled="t" o:preferrelative="t" stroked="f" coordsize="21600,21600">
            <v:path/>
            <v:fill on="t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1">
            <o:LockedField>false</o:LockedField>
          </o:OLEObject>
        </w:object>
      </w:r>
    </w:p>
    <w:p>
      <w:pPr>
        <w:jc w:val="center"/>
      </w:pPr>
      <w:r>
        <w:rPr>
          <w:position w:val="-28"/>
          <w:sz w:val="20"/>
        </w:rPr>
        <w:object>
          <v:shape id="_x0000_i1333" o:spt="75" type="#_x0000_t75" style="height:33.7pt;width:84.25pt;" o:ole="t" filled="t" o:preferrelative="t" stroked="f" coordsize="21600,21600">
            <v:path/>
            <v:fill on="t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3" ShapeID="_x0000_i1333" DrawAspect="Content" ObjectID="_1468076033" r:id="rId613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34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3" ShapeID="_x0000_i1334" DrawAspect="Content" ObjectID="_1468076034" r:id="rId615">
            <o:LockedField>false</o:LockedField>
          </o:OLEObject>
        </w:object>
      </w:r>
      <w:r>
        <w:rPr>
          <w:position w:val="-10"/>
          <w:sz w:val="22"/>
        </w:rPr>
        <w:tab/>
      </w:r>
      <w:r>
        <w:rPr>
          <w:position w:val="-10"/>
          <w:sz w:val="22"/>
        </w:rPr>
        <w:tab/>
      </w:r>
      <w:r>
        <w:rPr>
          <w:rFonts w:hint="eastAsia"/>
        </w:rPr>
        <w:t>投资组合对因素回报暴露的</w:t>
      </w:r>
      <w:r>
        <w:rPr>
          <w:rFonts w:hint="eastAsia" w:ascii="宋体" w:hAnsi="宋体"/>
        </w:rPr>
        <w:t>1×NF向量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i/>
          <w:iCs/>
        </w:rPr>
        <w:t>W</w:t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hint="eastAsia" w:ascii="宋体" w:hAnsi="宋体"/>
        </w:rPr>
        <w:t>因素回报的向量F的协方差矩阵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35" o:spt="75" type="#_x0000_t75" style="height:18.9pt;width:14.8pt;" o:ole="t" filled="t" o:preferrelative="t" stroked="f" coordsize="21600,21600">
            <v:path/>
            <v:fill on="t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3" ShapeID="_x0000_i1335" DrawAspect="Content" ObjectID="_1468076035" r:id="rId617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资产i的特殊回报的方差 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36" o:spt="75" type="#_x0000_t75" style="height:18.9pt;width:14.8pt;" o:ole="t" filled="t" o:preferrelative="t" stroked="f" coordsize="21600,21600">
            <v:path/>
            <v:fill on="t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3" ShapeID="_x0000_i1336" DrawAspect="Content" ObjectID="_1468076036" r:id="rId619">
            <o:LockedField>false</o:LockedField>
          </o:OLEObject>
        </w:object>
      </w:r>
      <w:r>
        <w:rPr>
          <w:position w:val="-10"/>
          <w:sz w:val="22"/>
        </w:rPr>
        <w:tab/>
      </w:r>
      <w:r>
        <w:rPr>
          <w:position w:val="-10"/>
          <w:sz w:val="22"/>
        </w:rPr>
        <w:tab/>
      </w:r>
      <w:r>
        <w:rPr>
          <w:rFonts w:hint="eastAsia" w:ascii="宋体" w:hAnsi="宋体"/>
        </w:rPr>
        <w:t xml:space="preserve">投资组合的特殊回报的方差 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  <w:i/>
          <w:iCs/>
        </w:rPr>
        <w:t xml:space="preserve">N </w:t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hint="eastAsia" w:ascii="宋体" w:hAnsi="宋体"/>
        </w:rPr>
        <w:t>投资组合中资产的数目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跟踪误差</w:t>
      </w:r>
    </w:p>
    <w:p>
      <w:pPr>
        <w:jc w:val="center"/>
      </w:pPr>
      <w:r>
        <w:rPr>
          <w:position w:val="-30"/>
        </w:rPr>
        <w:object>
          <v:shape id="_x0000_i1337" o:spt="75" type="#_x0000_t75" style="height:37.3pt;width:256.35pt;" o:ole="t" filled="t" o:preferrelative="t" stroked="f" coordsize="21600,21600">
            <v:path/>
            <v:fill on="t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3" ShapeID="_x0000_i1337" DrawAspect="Content" ObjectID="_1468076037" r:id="rId62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4"/>
          <w:sz w:val="22"/>
        </w:rPr>
        <w:object>
          <v:shape id="_x0000_i1338" o:spt="75" type="#_x0000_t75" style="height:14.8pt;width:30.1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3" ShapeID="_x0000_i1338" DrawAspect="Content" ObjectID="_1468076038" r:id="rId623">
            <o:LockedField>false</o:LockedField>
          </o:OLEObject>
        </w:object>
      </w:r>
      <w:r>
        <w:rPr>
          <w:position w:val="-4"/>
          <w:sz w:val="22"/>
        </w:rPr>
        <w:tab/>
      </w:r>
      <w:r>
        <w:rPr>
          <w:position w:val="-4"/>
          <w:sz w:val="22"/>
        </w:rPr>
        <w:tab/>
      </w:r>
      <w:r>
        <w:rPr>
          <w:rFonts w:hint="eastAsia"/>
        </w:rPr>
        <w:t>投资组合对于投资基准的跟踪误差</w:t>
      </w:r>
    </w:p>
    <w:p>
      <w:pPr>
        <w:ind w:firstLine="435"/>
        <w:rPr>
          <w:rFonts w:ascii="宋体" w:hAnsi="宋体"/>
        </w:rPr>
      </w:pPr>
      <w:r>
        <w:rPr>
          <w:position w:val="-14"/>
          <w:sz w:val="22"/>
        </w:rPr>
        <w:object>
          <v:shape id="_x0000_i1339" o:spt="75" type="#_x0000_t75" style="height:21.95pt;width:16.3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3" ShapeID="_x0000_i1339" DrawAspect="Content" ObjectID="_1468076039" r:id="rId625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rFonts w:hint="eastAsia"/>
        </w:rPr>
        <w:t>投资组合对于因素回报的暴露的</w:t>
      </w:r>
      <w:r>
        <w:rPr>
          <w:rFonts w:hint="eastAsia" w:ascii="宋体" w:hAnsi="宋体"/>
        </w:rPr>
        <w:t>1×NF向量</w:t>
      </w:r>
    </w:p>
    <w:p>
      <w:pPr>
        <w:ind w:firstLine="435"/>
        <w:rPr>
          <w:rFonts w:ascii="宋体" w:hAnsi="宋体"/>
        </w:rPr>
      </w:pPr>
      <w:r>
        <w:rPr>
          <w:position w:val="-14"/>
          <w:sz w:val="22"/>
        </w:rPr>
        <w:object>
          <v:shape id="_x0000_i1340" o:spt="75" type="#_x0000_t75" style="height:21.95pt;width:16.3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3" ShapeID="_x0000_i1340" DrawAspect="Content" ObjectID="_1468076040" r:id="rId627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投资基准对于因素回报的暴露的1×NF向量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  <w:i/>
          <w:iCs/>
        </w:rPr>
        <w:t>W</w:t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hint="eastAsia" w:ascii="宋体" w:hAnsi="宋体"/>
        </w:rPr>
        <w:t>因素回报的向量F的协方差矩阵</w:t>
      </w:r>
    </w:p>
    <w:p>
      <w:pPr>
        <w:ind w:firstLine="435"/>
        <w:rPr>
          <w:rFonts w:ascii="宋体" w:hAnsi="宋体"/>
        </w:rPr>
      </w:pPr>
      <w:r>
        <w:rPr>
          <w:b/>
          <w:bCs/>
          <w:position w:val="-10"/>
          <w:sz w:val="22"/>
        </w:rPr>
        <w:object>
          <v:shape id="_x0000_i1341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41" DrawAspect="Content" ObjectID="_1468076041" r:id="rId629">
            <o:LockedField>false</o:LockedField>
          </o:OLEObject>
        </w:object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rFonts w:hint="eastAsia" w:ascii="宋体" w:hAnsi="宋体"/>
        </w:rPr>
        <w:t>资产i在投资组合</w:t>
      </w:r>
      <w:bookmarkStart w:id="42" w:name="OLE_LINK12"/>
      <w:bookmarkStart w:id="43" w:name="OLE_LINK11"/>
      <w:r>
        <w:rPr>
          <w:rFonts w:hint="eastAsia" w:ascii="宋体" w:hAnsi="宋体"/>
        </w:rPr>
        <w:t>中</w:t>
      </w:r>
      <w:bookmarkEnd w:id="42"/>
      <w:bookmarkEnd w:id="43"/>
      <w:r>
        <w:rPr>
          <w:rFonts w:hint="eastAsia" w:ascii="宋体" w:hAnsi="宋体"/>
        </w:rPr>
        <w:t>的比重</w:t>
      </w:r>
    </w:p>
    <w:p>
      <w:pPr>
        <w:ind w:firstLine="435"/>
      </w:pPr>
      <w:r>
        <w:rPr>
          <w:b/>
          <w:bCs/>
          <w:position w:val="-10"/>
          <w:sz w:val="22"/>
        </w:rPr>
        <w:object>
          <v:shape id="_x0000_i1342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3" ShapeID="_x0000_i1342" DrawAspect="Content" ObjectID="_1468076042" r:id="rId630">
            <o:LockedField>false</o:LockedField>
          </o:OLEObject>
        </w:object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rFonts w:hint="eastAsia" w:ascii="宋体" w:hAnsi="宋体"/>
        </w:rPr>
        <w:t>资产i在投资基准中的比重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43" o:spt="75" type="#_x0000_t75" style="height:18.9pt;width:14.8pt;" o:ole="t" filled="t" o:preferrelative="t" stroked="f" coordsize="21600,21600">
            <v:path/>
            <v:fill on="t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3" ShapeID="_x0000_i1343" DrawAspect="Content" ObjectID="_1468076043" r:id="rId632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资产i的特殊回报的方差</w:t>
      </w:r>
    </w:p>
    <w:p>
      <w:pPr>
        <w:ind w:firstLine="435"/>
        <w:rPr>
          <w:rFonts w:ascii="宋体" w:hAnsi="宋体"/>
        </w:rPr>
      </w:pPr>
      <w:r>
        <w:rPr>
          <w:rFonts w:ascii="宋体" w:hAnsi="宋体"/>
          <w:i/>
          <w:iCs/>
        </w:rPr>
        <w:t>N</w:t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ascii="宋体" w:hAnsi="宋体"/>
          <w:i/>
          <w:iCs/>
        </w:rPr>
        <w:tab/>
      </w:r>
      <w:r>
        <w:rPr>
          <w:rFonts w:hint="eastAsia" w:ascii="宋体" w:hAnsi="宋体"/>
        </w:rPr>
        <w:t>投资组合中资产的数目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预测跟踪误差</w:t>
      </w:r>
    </w:p>
    <w:p>
      <w:pPr>
        <w:jc w:val="center"/>
      </w:pPr>
      <w:r>
        <w:rPr>
          <w:position w:val="-30"/>
        </w:rPr>
        <w:object>
          <v:shape id="_x0000_i1344" o:spt="75" type="#_x0000_t75" style="height:36.75pt;width:254.8pt;" o:ole="t" filled="t" o:preferrelative="t" stroked="f" coordsize="21600,21600">
            <v:path/>
            <v:fill on="t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3" ShapeID="_x0000_i1344" DrawAspect="Content" ObjectID="_1468076044" r:id="rId633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4"/>
          <w:sz w:val="22"/>
        </w:rPr>
        <w:object>
          <v:shape id="_x0000_i1345" o:spt="75" type="#_x0000_t75" style="height:16.35pt;width:31.6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3" ShapeID="_x0000_i1345" DrawAspect="Content" ObjectID="_1468076045" r:id="rId635">
            <o:LockedField>false</o:LockedField>
          </o:OLEObject>
        </w:object>
      </w:r>
      <w:r>
        <w:rPr>
          <w:position w:val="-4"/>
          <w:sz w:val="22"/>
        </w:rPr>
        <w:tab/>
      </w:r>
      <w:r>
        <w:rPr>
          <w:position w:val="-4"/>
          <w:sz w:val="22"/>
        </w:rPr>
        <w:tab/>
      </w:r>
      <w:r>
        <w:rPr>
          <w:rFonts w:hint="eastAsia"/>
        </w:rPr>
        <w:t>投资组合对于投资基准的预测跟踪误差</w:t>
      </w:r>
    </w:p>
    <w:p>
      <w:pPr>
        <w:ind w:firstLine="435"/>
        <w:rPr>
          <w:rFonts w:ascii="宋体" w:hAnsi="宋体"/>
        </w:rPr>
      </w:pPr>
      <w:r>
        <w:rPr>
          <w:position w:val="-14"/>
          <w:sz w:val="22"/>
        </w:rPr>
        <w:object>
          <v:shape id="_x0000_i1346" o:spt="75" type="#_x0000_t75" style="height:21.95pt;width:16.3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3" ShapeID="_x0000_i1346" DrawAspect="Content" ObjectID="_1468076046" r:id="rId637">
            <o:LockedField>false</o:LockedField>
          </o:OLEObject>
        </w:object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position w:val="-14"/>
          <w:sz w:val="22"/>
        </w:rPr>
        <w:tab/>
      </w:r>
      <w:r>
        <w:rPr>
          <w:rFonts w:hint="eastAsia"/>
        </w:rPr>
        <w:t>投资组合对于因素回报的暴露的</w:t>
      </w:r>
      <w:r>
        <w:rPr>
          <w:rFonts w:hint="eastAsia" w:ascii="宋体" w:hAnsi="宋体"/>
        </w:rPr>
        <w:t>1×NF向量</w:t>
      </w:r>
    </w:p>
    <w:p>
      <w:pPr>
        <w:ind w:firstLine="435"/>
        <w:rPr>
          <w:rFonts w:ascii="宋体" w:hAnsi="宋体"/>
        </w:rPr>
      </w:pPr>
      <w:r>
        <w:rPr>
          <w:position w:val="-14"/>
          <w:sz w:val="22"/>
        </w:rPr>
        <w:object>
          <v:shape id="_x0000_i1347" o:spt="75" type="#_x0000_t75" style="height:21.95pt;width:16.3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3" ShapeID="_x0000_i1347" DrawAspect="Content" ObjectID="_1468076047" r:id="rId638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投资基准对于因素回报的暴露的1×NF向量</w:t>
      </w:r>
    </w:p>
    <w:p>
      <w:pPr>
        <w:ind w:left="420"/>
        <w:rPr>
          <w:rFonts w:ascii="宋体" w:hAnsi="宋体"/>
        </w:rPr>
      </w:pPr>
      <w:r>
        <w:rPr>
          <w:i/>
          <w:iCs/>
          <w:position w:val="-6"/>
          <w:sz w:val="22"/>
        </w:rPr>
        <w:object>
          <v:shape id="_x0000_i1348" o:spt="75" type="#_x0000_t75" style="height:16.35pt;width:14.8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3" ShapeID="_x0000_i1348" DrawAspect="Content" ObjectID="_1468076048" r:id="rId639">
            <o:LockedField>false</o:LockedField>
          </o:OLEObject>
        </w:object>
      </w:r>
      <w:r>
        <w:rPr>
          <w:i/>
          <w:iCs/>
          <w:position w:val="-6"/>
          <w:sz w:val="22"/>
        </w:rPr>
        <w:tab/>
      </w:r>
      <w:r>
        <w:rPr>
          <w:i/>
          <w:iCs/>
          <w:position w:val="-6"/>
          <w:sz w:val="22"/>
        </w:rPr>
        <w:tab/>
      </w:r>
      <w:r>
        <w:rPr>
          <w:i/>
          <w:iCs/>
          <w:position w:val="-6"/>
          <w:sz w:val="22"/>
        </w:rPr>
        <w:tab/>
      </w:r>
      <w:r>
        <w:rPr>
          <w:rFonts w:hint="eastAsia" w:ascii="宋体" w:hAnsi="宋体"/>
        </w:rPr>
        <w:t>因素回报的向量F的预测协方差矩阵</w:t>
      </w:r>
    </w:p>
    <w:p>
      <w:pPr>
        <w:ind w:firstLine="435"/>
        <w:rPr>
          <w:rFonts w:ascii="宋体" w:hAnsi="宋体"/>
        </w:rPr>
      </w:pPr>
      <w:r>
        <w:rPr>
          <w:b/>
          <w:bCs/>
          <w:position w:val="-10"/>
          <w:sz w:val="22"/>
        </w:rPr>
        <w:object>
          <v:shape id="_x0000_i1349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49" DrawAspect="Content" ObjectID="_1468076049" r:id="rId641">
            <o:LockedField>false</o:LockedField>
          </o:OLEObject>
        </w:object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rFonts w:hint="eastAsia" w:ascii="宋体" w:hAnsi="宋体"/>
        </w:rPr>
        <w:t>资产i在投资组合中的比重</w:t>
      </w:r>
    </w:p>
    <w:p>
      <w:pPr>
        <w:ind w:firstLine="435"/>
        <w:rPr>
          <w:rFonts w:ascii="宋体" w:hAnsi="宋体"/>
        </w:rPr>
      </w:pPr>
      <w:r>
        <w:rPr>
          <w:b/>
          <w:bCs/>
          <w:position w:val="-10"/>
          <w:sz w:val="22"/>
        </w:rPr>
        <w:object>
          <v:shape id="_x0000_i1350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3" ShapeID="_x0000_i1350" DrawAspect="Content" ObjectID="_1468076050" r:id="rId642">
            <o:LockedField>false</o:LockedField>
          </o:OLEObject>
        </w:object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b/>
          <w:bCs/>
          <w:position w:val="-10"/>
          <w:sz w:val="22"/>
        </w:rPr>
        <w:tab/>
      </w:r>
      <w:r>
        <w:rPr>
          <w:rFonts w:hint="eastAsia" w:ascii="宋体" w:hAnsi="宋体"/>
        </w:rPr>
        <w:t>资产i在投资基准中的比重</w:t>
      </w:r>
    </w:p>
    <w:p>
      <w:pPr>
        <w:ind w:firstLine="435"/>
        <w:rPr>
          <w:rFonts w:ascii="宋体" w:hAnsi="宋体"/>
        </w:rPr>
      </w:pPr>
      <w:r>
        <w:rPr>
          <w:position w:val="-10"/>
          <w:sz w:val="22"/>
        </w:rPr>
        <w:object>
          <v:shape id="_x0000_i1351" o:spt="75" type="#_x0000_t75" style="height:18.9pt;width:14.8pt;" o:ole="t" filled="t" o:preferrelative="t" stroked="f" coordsize="21600,21600">
            <v:path/>
            <v:fill on="t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3" ShapeID="_x0000_i1351" DrawAspect="Content" ObjectID="_1468076051" r:id="rId643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资产i的特殊回报的预测方差</w:t>
      </w:r>
    </w:p>
    <w:p>
      <w:pPr>
        <w:ind w:firstLine="435"/>
        <w:rPr>
          <w:rFonts w:ascii="宋体" w:hAnsi="宋体"/>
        </w:rPr>
      </w:pPr>
      <w:r>
        <w:rPr>
          <w:rFonts w:ascii="宋体" w:hAnsi="宋体"/>
        </w:rPr>
        <w:t>N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投资组合中资产的数目</w:t>
      </w:r>
    </w:p>
    <w:p>
      <w:pPr>
        <w:rPr>
          <w:rFonts w:ascii="宋体" w:hAnsi="宋体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>2.1.2</w:t>
      </w:r>
      <w:r>
        <w:rPr>
          <w:rFonts w:hint="eastAsia"/>
          <w:lang w:eastAsia="zh-CN"/>
        </w:rPr>
        <w:t>积极管理</w:t>
      </w:r>
    </w:p>
    <w:p>
      <w:pPr>
        <w:pStyle w:val="6"/>
      </w:pPr>
      <w:r>
        <w:rPr>
          <w:rFonts w:hint="eastAsia"/>
        </w:rPr>
        <w:t>超额回报与风险</w:t>
      </w:r>
    </w:p>
    <w:p>
      <w:pPr>
        <w:pStyle w:val="6"/>
        <w:rPr>
          <w:rFonts w:ascii="宋体" w:hAnsi="宋体"/>
        </w:rPr>
      </w:pPr>
      <w:r>
        <w:rPr>
          <w:rFonts w:hint="eastAsia" w:ascii="宋体" w:hAnsi="宋体"/>
        </w:rPr>
        <w:t>预期积极管理回报</w:t>
      </w:r>
    </w:p>
    <w:p>
      <w:pPr>
        <w:jc w:val="center"/>
        <w:rPr>
          <w:rFonts w:ascii="宋体" w:hAnsi="宋体"/>
        </w:rPr>
      </w:pPr>
      <w:r>
        <w:rPr>
          <w:position w:val="-28"/>
        </w:rPr>
        <w:object>
          <v:shape id="_x0000_i1352" o:spt="75" type="#_x0000_t75" style="height:33.7pt;width:201.2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3" ShapeID="_x0000_i1352" DrawAspect="Content" ObjectID="_1468076052" r:id="rId645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  <w:rPr>
          <w:rFonts w:ascii="宋体" w:hAnsi="宋体"/>
        </w:rPr>
      </w:pPr>
      <w:r>
        <w:rPr>
          <w:i/>
          <w:iCs/>
          <w:position w:val="-10"/>
        </w:rPr>
        <w:object>
          <v:shape id="_x0000_i1353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3" ShapeID="_x0000_i1353" DrawAspect="Content" ObjectID="_1468076053" r:id="rId647">
            <o:LockedField>false</o:LockedField>
          </o:OLEObject>
        </w:object>
      </w:r>
      <w:r>
        <w:rPr>
          <w:i/>
          <w:iCs/>
          <w:position w:val="-10"/>
        </w:rPr>
        <w:tab/>
      </w:r>
      <w:r>
        <w:rPr>
          <w:i/>
          <w:iCs/>
          <w:position w:val="-10"/>
        </w:rPr>
        <w:tab/>
      </w:r>
      <w:r>
        <w:rPr>
          <w:rFonts w:hint="eastAsia" w:ascii="宋体" w:hAnsi="宋体"/>
        </w:rPr>
        <w:t>投资组合的预期回报</w:t>
      </w:r>
    </w:p>
    <w:p>
      <w:pPr>
        <w:ind w:firstLine="420"/>
        <w:rPr>
          <w:rFonts w:ascii="宋体" w:hAnsi="宋体"/>
        </w:rPr>
      </w:pPr>
      <w:r>
        <w:rPr>
          <w:i/>
          <w:iCs/>
          <w:position w:val="-10"/>
        </w:rPr>
        <w:object>
          <v:shape id="_x0000_i1354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3" ShapeID="_x0000_i1354" DrawAspect="Content" ObjectID="_1468076054" r:id="rId649">
            <o:LockedField>false</o:LockedField>
          </o:OLEObject>
        </w:object>
      </w:r>
      <w:r>
        <w:rPr>
          <w:i/>
          <w:iCs/>
          <w:position w:val="-10"/>
        </w:rPr>
        <w:tab/>
      </w:r>
      <w:r>
        <w:rPr>
          <w:i/>
          <w:iCs/>
          <w:position w:val="-10"/>
        </w:rPr>
        <w:tab/>
      </w:r>
      <w:r>
        <w:rPr>
          <w:rFonts w:hint="eastAsia" w:ascii="宋体" w:hAnsi="宋体"/>
        </w:rPr>
        <w:t>投资基准的预期回报</w:t>
      </w:r>
    </w:p>
    <w:p>
      <w:pPr>
        <w:ind w:firstLine="420"/>
        <w:rPr>
          <w:rFonts w:ascii="宋体" w:hAnsi="宋体"/>
        </w:rPr>
      </w:pPr>
      <w:r>
        <w:rPr>
          <w:b/>
          <w:bCs/>
          <w:position w:val="-10"/>
        </w:rPr>
        <w:object>
          <v:shape id="_x0000_i1355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55" DrawAspect="Content" ObjectID="_1468076055" r:id="rId651">
            <o:LockedField>false</o:LockedField>
          </o:OLEObject>
        </w:object>
      </w:r>
      <w:r>
        <w:rPr>
          <w:b/>
          <w:bCs/>
          <w:position w:val="-10"/>
        </w:rPr>
        <w:tab/>
      </w:r>
      <w:r>
        <w:rPr>
          <w:b/>
          <w:bCs/>
          <w:position w:val="-10"/>
        </w:rPr>
        <w:tab/>
      </w:r>
      <w:r>
        <w:rPr>
          <w:rFonts w:hint="eastAsia" w:ascii="宋体" w:hAnsi="宋体"/>
        </w:rPr>
        <w:t>资产i在投资组合中的比重</w:t>
      </w:r>
    </w:p>
    <w:p>
      <w:pPr>
        <w:ind w:firstLine="420"/>
        <w:rPr>
          <w:rFonts w:ascii="宋体" w:hAnsi="宋体"/>
        </w:rPr>
      </w:pPr>
      <w:r>
        <w:rPr>
          <w:b/>
          <w:bCs/>
          <w:position w:val="-10"/>
        </w:rPr>
        <w:object>
          <v:shape id="_x0000_i135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3" ShapeID="_x0000_i1356" DrawAspect="Content" ObjectID="_1468076056" r:id="rId652">
            <o:LockedField>false</o:LockedField>
          </o:OLEObject>
        </w:object>
      </w:r>
      <w:r>
        <w:rPr>
          <w:b/>
          <w:bCs/>
          <w:position w:val="-10"/>
        </w:rPr>
        <w:tab/>
      </w:r>
      <w:r>
        <w:rPr>
          <w:b/>
          <w:bCs/>
          <w:position w:val="-10"/>
        </w:rPr>
        <w:tab/>
      </w:r>
      <w:r>
        <w:rPr>
          <w:rFonts w:hint="eastAsia" w:ascii="宋体" w:hAnsi="宋体"/>
        </w:rPr>
        <w:t>资产i在投资基准中的比重</w:t>
      </w:r>
    </w:p>
    <w:p>
      <w:pPr>
        <w:ind w:firstLine="420"/>
        <w:rPr>
          <w:rFonts w:ascii="宋体" w:hAnsi="宋体"/>
        </w:rPr>
      </w:pPr>
      <w:r>
        <w:rPr>
          <w:position w:val="-10"/>
        </w:rPr>
        <w:object>
          <v:shape id="_x0000_i1357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3" ShapeID="_x0000_i1357" DrawAspect="Content" ObjectID="_1468076057" r:id="rId653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资产i 的预期回报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N   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投资组合中资产的数目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预期跟踪误差</w:t>
      </w:r>
    </w:p>
    <w:p>
      <w:pPr>
        <w:ind w:firstLine="420"/>
        <w:jc w:val="center"/>
        <w:rPr>
          <w:rFonts w:ascii="宋体" w:hAnsi="宋体"/>
        </w:rPr>
      </w:pPr>
      <w:r>
        <w:rPr>
          <w:position w:val="-32"/>
        </w:rPr>
        <w:object>
          <v:shape id="_x0000_i1358" o:spt="75" type="#_x0000_t75" style="height:38.8pt;width:197.1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3" ShapeID="_x0000_i1358" DrawAspect="Content" ObjectID="_1468076058" r:id="rId655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  <w:rPr>
          <w:rFonts w:ascii="宋体" w:hAnsi="宋体"/>
        </w:rPr>
      </w:pPr>
      <w:r>
        <w:rPr>
          <w:b/>
          <w:bCs/>
          <w:position w:val="-10"/>
        </w:rPr>
        <w:object>
          <v:shape id="_x0000_i1359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59" DrawAspect="Content" ObjectID="_1468076059" r:id="rId657">
            <o:LockedField>false</o:LockedField>
          </o:OLEObject>
        </w:object>
      </w:r>
      <w:r>
        <w:rPr>
          <w:rFonts w:hint="eastAsia" w:ascii="宋体" w:hAnsi="宋体"/>
        </w:rPr>
        <w:t xml:space="preserve">         资产i在投资组合中的比重</w:t>
      </w:r>
    </w:p>
    <w:p>
      <w:pPr>
        <w:ind w:firstLine="420"/>
        <w:rPr>
          <w:rFonts w:ascii="宋体" w:hAnsi="宋体"/>
        </w:rPr>
      </w:pPr>
      <w:r>
        <w:rPr>
          <w:b/>
          <w:bCs/>
          <w:position w:val="-10"/>
        </w:rPr>
        <w:object>
          <v:shape id="_x0000_i1360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3" ShapeID="_x0000_i1360" DrawAspect="Content" ObjectID="_1468076060" r:id="rId658">
            <o:LockedField>false</o:LockedField>
          </o:OLEObject>
        </w:object>
      </w:r>
      <w:r>
        <w:rPr>
          <w:rFonts w:hint="eastAsia" w:ascii="宋体" w:hAnsi="宋体"/>
        </w:rPr>
        <w:t xml:space="preserve">         资产i在投资基准中的比重</w:t>
      </w:r>
    </w:p>
    <w:p>
      <w:pPr>
        <w:ind w:firstLine="420"/>
        <w:rPr>
          <w:rFonts w:ascii="宋体" w:hAnsi="宋体"/>
        </w:rPr>
      </w:pPr>
      <w:r>
        <w:rPr>
          <w:position w:val="-14"/>
          <w:vertAlign w:val="subscript"/>
        </w:rPr>
        <w:object>
          <v:shape id="_x0000_i1361" o:spt="75" type="#_x0000_t75" style="height:20.45pt;width:20.4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3" ShapeID="_x0000_i1361" DrawAspect="Content" ObjectID="_1468076061" r:id="rId659">
            <o:LockedField>false</o:LockedField>
          </o:OLEObject>
        </w:object>
      </w:r>
      <w:r>
        <w:rPr>
          <w:rFonts w:hint="eastAsia" w:ascii="宋体" w:hAnsi="宋体"/>
        </w:rPr>
        <w:t xml:space="preserve">         资产i和j的回报率的协方差的预测值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N            投资组合中资产的数目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信息比率</w:t>
      </w:r>
    </w:p>
    <w:p>
      <w:pPr>
        <w:jc w:val="center"/>
        <w:rPr>
          <w:rFonts w:ascii="宋体" w:hAnsi="宋体"/>
        </w:rPr>
      </w:pPr>
      <w:r>
        <w:rPr>
          <w:position w:val="-32"/>
        </w:rPr>
        <w:object>
          <v:shape id="_x0000_i1362" o:spt="75" type="#_x0000_t75" style="height:38.8pt;width:72pt;" o:ole="t" filled="t" o:preferrelative="t" stroked="f" coordsize="21600,21600">
            <v:path/>
            <v:fill on="t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3" ShapeID="_x0000_i1362" DrawAspect="Content" ObjectID="_1468076062" r:id="rId661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  <w:rPr>
          <w:rFonts w:ascii="宋体" w:hAnsi="宋体"/>
        </w:rPr>
      </w:pPr>
      <w:r>
        <w:rPr>
          <w:position w:val="-12"/>
        </w:rPr>
        <w:object>
          <v:shape id="_x0000_i1363" o:spt="75" type="#_x0000_t75" style="height:20.45pt;width:30.1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3" ShapeID="_x0000_i1363" DrawAspect="Content" ObjectID="_1468076063" r:id="rId663">
            <o:LockedField>false</o:LockedField>
          </o:OLEObject>
        </w:object>
      </w:r>
      <w:r>
        <w:rPr>
          <w:rFonts w:hint="eastAsia"/>
          <w:position w:val="-12"/>
        </w:rPr>
        <w:t xml:space="preserve">     </w:t>
      </w:r>
      <w:r>
        <w:rPr>
          <w:position w:val="-12"/>
        </w:rPr>
        <w:tab/>
      </w:r>
      <w:r>
        <w:rPr>
          <w:rFonts w:hint="eastAsia" w:ascii="宋体" w:hAnsi="宋体"/>
        </w:rPr>
        <w:t>投资组合P对于投资基准B的信息比率</w:t>
      </w:r>
    </w:p>
    <w:p>
      <w:pPr>
        <w:ind w:firstLine="420"/>
        <w:rPr>
          <w:rFonts w:ascii="宋体" w:hAnsi="宋体"/>
        </w:rPr>
      </w:pPr>
      <w:r>
        <w:rPr>
          <w:position w:val="-12"/>
        </w:rPr>
        <w:object>
          <v:shape id="_x0000_i1364" o:spt="75" type="#_x0000_t75" style="height:20.45pt;width:26.0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3" ShapeID="_x0000_i1364" DrawAspect="Content" ObjectID="_1468076064" r:id="rId665">
            <o:LockedField>false</o:LockedField>
          </o:OLEObject>
        </w:object>
      </w:r>
      <w:r>
        <w:rPr>
          <w:rFonts w:hint="eastAsia"/>
          <w:position w:val="-12"/>
        </w:rPr>
        <w:t xml:space="preserve">     </w:t>
      </w:r>
      <w:r>
        <w:rPr>
          <w:position w:val="-12"/>
        </w:rPr>
        <w:tab/>
      </w:r>
      <w:r>
        <w:rPr>
          <w:rFonts w:hint="eastAsia" w:ascii="宋体" w:hAnsi="宋体"/>
        </w:rPr>
        <w:t>投资组合的预期积极回报</w:t>
      </w:r>
    </w:p>
    <w:p>
      <w:pPr>
        <w:ind w:firstLine="420"/>
        <w:rPr>
          <w:rFonts w:ascii="宋体" w:hAnsi="宋体"/>
        </w:rPr>
      </w:pPr>
      <w:r>
        <w:rPr>
          <w:position w:val="-12"/>
        </w:rPr>
        <w:object>
          <v:shape id="_x0000_i1365" o:spt="75" type="#_x0000_t75" style="height:20.45pt;width:31.6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3" ShapeID="_x0000_i1365" DrawAspect="Content" ObjectID="_1468076065" r:id="rId667">
            <o:LockedField>false</o:LockedField>
          </o:OLEObject>
        </w:objec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预期跟踪误差</w:t>
      </w:r>
    </w:p>
    <w:p>
      <w:pPr>
        <w:rPr>
          <w:rFonts w:ascii="宋体" w:hAnsi="宋体"/>
        </w:rPr>
      </w:pPr>
    </w:p>
    <w:p>
      <w:pPr>
        <w:pStyle w:val="4"/>
        <w:rPr>
          <w:lang w:eastAsia="zh-CN"/>
        </w:rPr>
      </w:pPr>
      <w:bookmarkStart w:id="44" w:name="_Toc4078"/>
      <w:r>
        <w:rPr>
          <w:rFonts w:hint="eastAsia"/>
          <w:lang w:eastAsia="zh-CN"/>
        </w:rPr>
        <w:t>2.2投资组合管理中的衍生工具</w:t>
      </w:r>
      <w:bookmarkEnd w:id="44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2.2.1 静态投资组合保险</w:t>
      </w:r>
    </w:p>
    <w:p>
      <w:pPr>
        <w:pStyle w:val="6"/>
      </w:pPr>
      <w:r>
        <w:rPr>
          <w:rFonts w:hint="eastAsia"/>
        </w:rPr>
        <w:t>投资组合回报</w:t>
      </w:r>
    </w:p>
    <w:p>
      <w:pPr>
        <w:jc w:val="center"/>
        <w:rPr>
          <w:rFonts w:ascii="宋体" w:hAnsi="宋体"/>
        </w:rPr>
      </w:pPr>
      <w:r>
        <w:rPr>
          <w:position w:val="-14"/>
        </w:rPr>
        <w:object>
          <v:shape id="_x0000_i1366" o:spt="75" type="#_x0000_t75" style="height:18.9pt;width:168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3" ShapeID="_x0000_i1366" DrawAspect="Content" ObjectID="_1468076066" r:id="rId669">
            <o:LockedField>false</o:LockedField>
          </o:OLEObject>
        </w:object>
      </w:r>
    </w:p>
    <w:p>
      <w:r>
        <w:rPr>
          <w:rFonts w:hAnsi="宋体"/>
        </w:rPr>
        <w:t>此处</w:t>
      </w:r>
    </w:p>
    <w:p>
      <w:pPr>
        <w:ind w:left="420"/>
      </w:pPr>
      <w:r>
        <w:rPr>
          <w:position w:val="-12"/>
        </w:rPr>
        <w:object>
          <v:shape id="_x0000_i1367" o:spt="75" type="#_x0000_t75" style="height:17.85pt;width:17.3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1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投资</w:t>
      </w:r>
      <w:r>
        <w:rPr>
          <w:rFonts w:hAnsi="宋体"/>
        </w:rPr>
        <w:t>组合的资本利得</w:t>
      </w:r>
    </w:p>
    <w:p>
      <w:pPr>
        <w:ind w:left="420"/>
      </w:pPr>
      <w:r>
        <w:rPr>
          <w:position w:val="-12"/>
        </w:rPr>
        <w:object>
          <v:shape id="_x0000_i1368" o:spt="75" type="#_x0000_t75" style="height:17.85pt;width:17.3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3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投资</w:t>
      </w:r>
      <w:r>
        <w:rPr>
          <w:rFonts w:hAnsi="宋体"/>
        </w:rPr>
        <w:t>组合的股利收益率</w:t>
      </w:r>
    </w:p>
    <w:p>
      <w:pPr>
        <w:ind w:firstLine="420"/>
      </w:pPr>
      <w:r>
        <w:t xml:space="preserve">β   </w:t>
      </w:r>
      <w:r>
        <w:tab/>
      </w:r>
      <w:r>
        <w:rPr>
          <w:rFonts w:hint="eastAsia" w:hAnsi="宋体"/>
        </w:rPr>
        <w:t>投资</w:t>
      </w:r>
      <w:r>
        <w:rPr>
          <w:rFonts w:hAnsi="宋体"/>
        </w:rPr>
        <w:t>组合</w:t>
      </w:r>
      <w:r>
        <w:rPr>
          <w:rFonts w:hint="eastAsia" w:hAnsi="宋体"/>
        </w:rPr>
        <w:t>关于指数的</w:t>
      </w:r>
      <w:r>
        <w:rPr>
          <w:rFonts w:hAnsi="宋体"/>
        </w:rPr>
        <w:t>贝塔值</w:t>
      </w:r>
    </w:p>
    <w:p>
      <w:pPr>
        <w:ind w:firstLine="420"/>
      </w:pPr>
      <w:r>
        <w:rPr>
          <w:position w:val="-14"/>
        </w:rPr>
        <w:object>
          <v:shape id="_x0000_i1369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75">
            <o:LockedField>false</o:LockedField>
          </o:OLEObject>
        </w:object>
      </w:r>
      <w:r>
        <w:rPr>
          <w:rFonts w:hint="eastAsia" w:hAnsi="宋体"/>
        </w:rPr>
        <w:t xml:space="preserve">    </w:t>
      </w:r>
      <w:r>
        <w:rPr>
          <w:rFonts w:hAnsi="宋体"/>
        </w:rPr>
        <w:tab/>
      </w:r>
      <w:r>
        <w:rPr>
          <w:rFonts w:hAnsi="宋体"/>
        </w:rPr>
        <w:t>无风险利率</w:t>
      </w:r>
    </w:p>
    <w:p>
      <w:pPr>
        <w:ind w:firstLine="420"/>
      </w:pPr>
      <w:r>
        <w:rPr>
          <w:position w:val="-12"/>
        </w:rPr>
        <w:object>
          <v:shape id="_x0000_i1370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77">
            <o:LockedField>false</o:LockedField>
          </o:OLEObject>
        </w:object>
      </w:r>
      <w:r>
        <w:rPr>
          <w:rFonts w:hint="eastAsia" w:hAnsi="宋体"/>
        </w:rPr>
        <w:t xml:space="preserve">  </w:t>
      </w:r>
      <w:r>
        <w:rPr>
          <w:rFonts w:hAnsi="宋体"/>
        </w:rPr>
        <w:tab/>
      </w:r>
      <w:r>
        <w:rPr>
          <w:rFonts w:hAnsi="宋体"/>
        </w:rPr>
        <w:t>价格指数回报率</w:t>
      </w:r>
    </w:p>
    <w:p>
      <w:pPr>
        <w:ind w:firstLine="420"/>
      </w:pPr>
      <w:r>
        <w:rPr>
          <w:position w:val="-12"/>
        </w:rPr>
        <w:object>
          <v:shape id="_x0000_i1371" o:spt="75" type="#_x0000_t75" style="height:17.85pt;width:18.9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9">
            <o:LockedField>false</o:LockedField>
          </o:OLEObject>
        </w:object>
      </w:r>
      <w:r>
        <w:rPr>
          <w:rFonts w:hint="eastAsia" w:hAnsi="宋体"/>
        </w:rPr>
        <w:t xml:space="preserve">  </w:t>
      </w:r>
      <w:r>
        <w:rPr>
          <w:rFonts w:hAnsi="宋体"/>
        </w:rPr>
        <w:tab/>
      </w:r>
      <w:r>
        <w:rPr>
          <w:rFonts w:hAnsi="宋体"/>
        </w:rPr>
        <w:t>指数的股利收益率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 xml:space="preserve">保护性卖出期权策略 </w:t>
      </w:r>
    </w:p>
    <w:p>
      <w:pPr>
        <w:jc w:val="center"/>
        <w:rPr>
          <w:rFonts w:ascii="宋体" w:hAnsi="宋体"/>
        </w:rPr>
      </w:pPr>
      <w:r>
        <w:rPr>
          <w:position w:val="-30"/>
        </w:rPr>
        <w:object>
          <v:shape id="_x0000_i1372" o:spt="75" type="#_x0000_t75" style="height:36.25pt;width:222.6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1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  <w:rPr>
          <w:rFonts w:ascii="宋体" w:hAnsi="宋体"/>
        </w:rPr>
      </w:pPr>
      <w:r>
        <w:rPr>
          <w:position w:val="-14"/>
          <w:szCs w:val="21"/>
        </w:rPr>
        <w:object>
          <v:shape id="_x0000_i1373" o:spt="75" type="#_x0000_t75" style="height:19.4pt;width:17.3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3" ShapeID="_x0000_i1373" DrawAspect="Content" ObjectID="_1468076073" r:id="rId683">
            <o:LockedField>false</o:LockedField>
          </o:OLEObject>
        </w:objec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保护性卖出期权的数目</w:t>
      </w:r>
    </w:p>
    <w:p>
      <w:pPr>
        <w:ind w:firstLine="420"/>
        <w:rPr>
          <w:rFonts w:ascii="宋体" w:hAnsi="宋体"/>
        </w:rPr>
      </w:pPr>
      <w:r>
        <w:rPr>
          <w:position w:val="-10"/>
        </w:rPr>
        <w:object>
          <v:shape id="_x0000_i1374" o:spt="75" type="#_x0000_t75" style="height:15.85pt;width:12.2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85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关于</w:t>
      </w:r>
      <w:r>
        <w:rPr>
          <w:rFonts w:hint="eastAsia" w:ascii="宋体" w:hAnsi="宋体"/>
        </w:rPr>
        <w:t>指数的</w:t>
      </w:r>
      <w:r>
        <w:rPr>
          <w:rFonts w:hint="eastAsia"/>
        </w:rPr>
        <w:t>投资组合</w:t>
      </w:r>
      <w:r>
        <w:rPr>
          <w:rFonts w:hint="eastAsia" w:ascii="宋体" w:hAnsi="宋体"/>
        </w:rPr>
        <w:t>贝塔</w:t>
      </w:r>
    </w:p>
    <w:p>
      <w:pPr>
        <w:ind w:firstLine="420"/>
        <w:rPr>
          <w:rFonts w:ascii="宋体" w:hAnsi="宋体"/>
        </w:rPr>
      </w:pPr>
      <w:r>
        <w:rPr>
          <w:position w:val="-12"/>
          <w:szCs w:val="21"/>
        </w:rPr>
        <w:object>
          <v:shape id="_x0000_i1375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3" ShapeID="_x0000_i1375" DrawAspect="Content" ObjectID="_1468076075" r:id="rId687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 </w:t>
      </w:r>
      <w:r>
        <w:rPr>
          <w:position w:val="-12"/>
          <w:szCs w:val="21"/>
        </w:rPr>
        <w:tab/>
      </w:r>
      <w:r>
        <w:rPr>
          <w:rFonts w:hint="eastAsia" w:ascii="宋体" w:hAnsi="宋体"/>
        </w:rPr>
        <w:t>被保险的投资组合的初始价值</w:t>
      </w:r>
    </w:p>
    <w:p>
      <w:pPr>
        <w:ind w:firstLine="420"/>
        <w:rPr>
          <w:rFonts w:ascii="宋体" w:hAnsi="宋体"/>
        </w:rPr>
      </w:pPr>
      <w:r>
        <w:rPr>
          <w:position w:val="-12"/>
          <w:szCs w:val="21"/>
        </w:rPr>
        <w:object>
          <v:shape id="_x0000_i1376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3" ShapeID="_x0000_i1376" DrawAspect="Content" ObjectID="_1468076076" r:id="rId689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 </w:t>
      </w:r>
      <w:r>
        <w:rPr>
          <w:position w:val="-12"/>
          <w:szCs w:val="21"/>
        </w:rPr>
        <w:tab/>
      </w:r>
      <w:r>
        <w:rPr>
          <w:rFonts w:hint="eastAsia" w:ascii="宋体" w:hAnsi="宋体"/>
        </w:rPr>
        <w:t>指数的初始水平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k   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期权合约规模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被保险投资组合的初始价值（每单位期权合约规模）</w:t>
      </w:r>
    </w:p>
    <w:p>
      <w:pPr>
        <w:jc w:val="center"/>
        <w:rPr>
          <w:rFonts w:ascii="宋体" w:hAnsi="宋体"/>
        </w:rPr>
      </w:pPr>
      <w:r>
        <w:rPr>
          <w:position w:val="-28"/>
        </w:rPr>
        <w:object>
          <v:shape id="_x0000_i1377" o:spt="75" type="#_x0000_t75" style="height:33.7pt;width:135.8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3" ShapeID="_x0000_i1377" DrawAspect="Content" ObjectID="_1468076077" r:id="rId691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left="420"/>
      </w:pPr>
      <w:r>
        <w:rPr>
          <w:position w:val="-12"/>
          <w:szCs w:val="21"/>
        </w:rPr>
        <w:object>
          <v:shape id="_x0000_i1378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3" ShapeID="_x0000_i1378" DrawAspect="Content" ObjectID="_1468076078" r:id="rId693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被保险投资组合的初始总价值</w:t>
      </w:r>
    </w:p>
    <w:p>
      <w:pPr>
        <w:ind w:left="420"/>
      </w:pPr>
      <w:r>
        <w:rPr>
          <w:position w:val="-12"/>
          <w:szCs w:val="21"/>
        </w:rPr>
        <w:object>
          <v:shape id="_x0000_i1379" o:spt="75" type="#_x0000_t75" style="height:18.9pt;width:14.3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3" ShapeID="_x0000_i1379" DrawAspect="Content" ObjectID="_1468076079" r:id="rId695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被保险投资组合的初始价值</w:t>
      </w:r>
    </w:p>
    <w:p>
      <w:pPr>
        <w:ind w:firstLine="420"/>
      </w:pPr>
      <w:r>
        <w:rPr>
          <w:position w:val="-10"/>
        </w:rPr>
        <w:object>
          <v:shape id="_x0000_i1380" o:spt="75" type="#_x0000_t75" style="height:15.85pt;width:12.2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97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tab/>
      </w:r>
      <w:r>
        <w:rPr>
          <w:rFonts w:hint="eastAsia"/>
        </w:rPr>
        <w:t>投资组合关于指数的贝塔</w:t>
      </w:r>
    </w:p>
    <w:p>
      <w:pPr>
        <w:ind w:firstLine="420"/>
      </w:pPr>
      <w:r>
        <w:rPr>
          <w:i/>
          <w:iCs/>
          <w:sz w:val="22"/>
        </w:rPr>
        <w:t>P(I</w:t>
      </w:r>
      <w:r>
        <w:rPr>
          <w:i/>
          <w:iCs/>
          <w:sz w:val="22"/>
          <w:vertAlign w:val="subscript"/>
        </w:rPr>
        <w:t>0</w:t>
      </w:r>
      <w:r>
        <w:rPr>
          <w:i/>
          <w:iCs/>
          <w:sz w:val="22"/>
        </w:rPr>
        <w:t>,T,K)</w:t>
      </w:r>
      <w:r>
        <w:rPr>
          <w:rFonts w:hint="eastAsia"/>
          <w:i/>
          <w:iCs/>
          <w:sz w:val="22"/>
        </w:rPr>
        <w:t xml:space="preserve">  </w:t>
      </w:r>
      <w:r>
        <w:rPr>
          <w:i/>
          <w:iCs/>
          <w:sz w:val="22"/>
        </w:rPr>
        <w:tab/>
      </w:r>
      <w:r>
        <w:rPr>
          <w:rFonts w:hint="eastAsia"/>
        </w:rPr>
        <w:t>对应于一个现货价格是I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，行权价格是K，到期日是T的卖出期权费(价格) </w:t>
      </w:r>
    </w:p>
    <w:p>
      <w:pPr>
        <w:ind w:left="420"/>
      </w:pPr>
      <w:r>
        <w:rPr>
          <w:position w:val="-12"/>
          <w:szCs w:val="21"/>
        </w:rPr>
        <w:object>
          <v:shape id="_x0000_i1381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3" ShapeID="_x0000_i1381" DrawAspect="Content" ObjectID="_1468076081" r:id="rId698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指数的初始水平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 xml:space="preserve">下限 </w:t>
      </w:r>
    </w:p>
    <w:p>
      <w:pPr>
        <w:jc w:val="center"/>
        <w:rPr>
          <w:rFonts w:ascii="宋体" w:hAnsi="宋体"/>
        </w:rPr>
      </w:pPr>
      <w:r>
        <w:rPr>
          <w:position w:val="-30"/>
        </w:rPr>
        <w:object>
          <v:shape id="_x0000_i1382" o:spt="75" type="#_x0000_t75" style="height:33.7pt;width:38.8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3" ShapeID="_x0000_i1382" DrawAspect="Content" ObjectID="_1468076082" r:id="rId700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  <w:rPr>
          <w:rFonts w:ascii="宋体" w:hAnsi="宋体"/>
        </w:rPr>
      </w:pPr>
      <w:r>
        <w:rPr>
          <w:rFonts w:hint="eastAsia"/>
          <w:i/>
          <w:iCs/>
        </w:rPr>
        <w:t xml:space="preserve">f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hint="eastAsia" w:ascii="宋体" w:hAnsi="宋体"/>
        </w:rPr>
        <w:t>初始全部投资组合价值的被保险部分</w:t>
      </w:r>
    </w:p>
    <w:p>
      <w:pPr>
        <w:ind w:left="420"/>
        <w:rPr>
          <w:rFonts w:ascii="宋体" w:hAnsi="宋体"/>
        </w:rPr>
      </w:pPr>
      <w:r>
        <w:rPr>
          <w:i/>
          <w:iCs/>
          <w:sz w:val="22"/>
        </w:rPr>
        <w:sym w:font="Symbol" w:char="F046"/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下限[= 最小化最终投资组合价值，资本+ 分红收益]</w:t>
      </w:r>
    </w:p>
    <w:p>
      <w:pPr>
        <w:ind w:firstLine="420"/>
        <w:rPr>
          <w:rFonts w:ascii="宋体" w:hAnsi="宋体"/>
        </w:rPr>
      </w:pPr>
      <w:r>
        <w:rPr>
          <w:position w:val="-12"/>
          <w:szCs w:val="21"/>
        </w:rPr>
        <w:object>
          <v:shape id="_x0000_i1383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3" ShapeID="_x0000_i1383" DrawAspect="Content" ObjectID="_1468076083" r:id="rId702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rFonts w:hint="eastAsia" w:ascii="宋体" w:hAnsi="宋体"/>
        </w:rPr>
        <w:t>被保险投资组合的初始总价值</w:t>
      </w:r>
    </w:p>
    <w:p>
      <w:pPr>
        <w:rPr>
          <w:rFonts w:ascii="宋体" w:hAnsi="宋体"/>
        </w:rPr>
      </w:pPr>
    </w:p>
    <w:p>
      <w:pPr>
        <w:pStyle w:val="6"/>
      </w:pPr>
      <w:r>
        <w:rPr>
          <w:rFonts w:hint="eastAsia"/>
        </w:rPr>
        <w:t>上方获取率</w:t>
      </w:r>
    </w:p>
    <w:p>
      <w:pPr>
        <w:ind w:firstLine="2100" w:firstLineChars="1000"/>
        <w:rPr>
          <w:position w:val="-30"/>
        </w:rPr>
      </w:pPr>
      <w:r>
        <w:t>上方获取率</w:t>
      </w:r>
      <w:r>
        <w:rPr>
          <w:rFonts w:hint="eastAsia"/>
        </w:rPr>
        <w:t xml:space="preserve"> = </w:t>
      </w:r>
      <w:r>
        <w:rPr>
          <w:position w:val="-30"/>
        </w:rPr>
        <w:object>
          <v:shape id="_x0000_i1384" o:spt="75" type="#_x0000_t75" style="height:34.7pt;width:113.3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3" ShapeID="_x0000_i1384" DrawAspect="Content" ObjectID="_1468076084" r:id="rId704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left="420"/>
      </w:pPr>
      <w:r>
        <w:rPr>
          <w:position w:val="-12"/>
          <w:szCs w:val="21"/>
        </w:rPr>
        <w:object>
          <v:shape id="_x0000_i1385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3" ShapeID="_x0000_i1385" DrawAspect="Content" ObjectID="_1468076085" r:id="rId706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/>
        </w:rPr>
        <w:t>指数的初始水平</w:t>
      </w:r>
    </w:p>
    <w:p>
      <w:pPr>
        <w:ind w:firstLine="420"/>
      </w:pPr>
      <w:r>
        <w:rPr>
          <w:i/>
          <w:iCs/>
          <w:sz w:val="22"/>
        </w:rPr>
        <w:t>P(I</w:t>
      </w:r>
      <w:r>
        <w:rPr>
          <w:i/>
          <w:iCs/>
          <w:sz w:val="22"/>
          <w:vertAlign w:val="subscript"/>
        </w:rPr>
        <w:t>0</w:t>
      </w:r>
      <w:r>
        <w:rPr>
          <w:i/>
          <w:iCs/>
          <w:sz w:val="22"/>
        </w:rPr>
        <w:t>,T,K)</w:t>
      </w:r>
      <w:r>
        <w:rPr>
          <w:rFonts w:hint="eastAsia"/>
          <w:i/>
          <w:iCs/>
          <w:sz w:val="22"/>
        </w:rPr>
        <w:t xml:space="preserve">  </w:t>
      </w:r>
      <w:r>
        <w:rPr>
          <w:i/>
          <w:iCs/>
          <w:sz w:val="22"/>
        </w:rPr>
        <w:tab/>
      </w:r>
      <w:r>
        <w:rPr>
          <w:rFonts w:hint="eastAsia"/>
        </w:rPr>
        <w:t>对应于一个现货价格是I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，行权价格是K，到期日是T的卖出期权费(价格) </w:t>
      </w:r>
    </w:p>
    <w:p>
      <w:pPr>
        <w:ind w:firstLine="2100" w:firstLineChars="1000"/>
      </w:pPr>
    </w:p>
    <w:p>
      <w:pPr>
        <w:rPr>
          <w:rFonts w:ascii="宋体" w:hAnsi="宋体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.2.2</w:t>
      </w:r>
      <w:r>
        <w:rPr>
          <w:rFonts w:hint="eastAsia"/>
          <w:lang w:eastAsia="zh-CN"/>
        </w:rPr>
        <w:t>动态投资组合保险</w:t>
      </w:r>
    </w:p>
    <w:p>
      <w:pPr>
        <w:pStyle w:val="6"/>
      </w:pPr>
      <w:r>
        <w:rPr>
          <w:rFonts w:hint="eastAsia"/>
        </w:rPr>
        <w:t>支付连续股利收益率y的指数的欧式卖出期权的价格</w:t>
      </w:r>
    </w:p>
    <w:p>
      <w:pPr>
        <w:pStyle w:val="6"/>
      </w:pPr>
      <w:r>
        <w:rPr>
          <w:rFonts w:hint="eastAsia"/>
        </w:rPr>
        <w:t>布莱克和斯科尔斯模型</w:t>
      </w:r>
    </w:p>
    <w:p>
      <w:pPr>
        <w:pStyle w:val="62"/>
        <w:rPr>
          <w:lang w:eastAsia="zh-CN"/>
        </w:rPr>
      </w:pPr>
      <w:r>
        <w:rPr>
          <w:position w:val="-12"/>
        </w:rPr>
        <w:object>
          <v:shape id="_x0000_i1386" o:spt="75" type="#_x0000_t75" style="height:26.05pt;width:305.35pt;" o:ole="t" filled="f" o:preferrelative="t" stroked="f" coordsize="21600,21600">
            <v:path/>
            <v:fill on="f" focussize="0,0"/>
            <v:stroke on="f" joinstyle="miter"/>
            <v:imagedata r:id="rId708" croptop="-7489f" o:title=""/>
            <o:lock v:ext="edit" aspectratio="t"/>
            <w10:wrap type="none"/>
            <w10:anchorlock/>
          </v:shape>
          <o:OLEObject Type="Embed" ProgID="Equation.3" ShapeID="_x0000_i1386" DrawAspect="Content" ObjectID="_1468076086" r:id="rId707">
            <o:LockedField>false</o:LockedField>
          </o:OLEObject>
        </w:object>
      </w:r>
    </w:p>
    <w:p>
      <w:pPr>
        <w:jc w:val="center"/>
        <w:rPr>
          <w:position w:val="-28"/>
        </w:rPr>
      </w:pPr>
      <w:r>
        <w:rPr>
          <w:position w:val="-28"/>
        </w:rPr>
        <w:object>
          <v:shape id="_x0000_i1387" o:spt="75" type="#_x0000_t75" style="height:50.05pt;width:211.4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3" ShapeID="_x0000_i1387" DrawAspect="Content" ObjectID="_1468076087" r:id="rId709">
            <o:LockedField>false</o:LockedField>
          </o:OLEObject>
        </w:object>
      </w:r>
    </w:p>
    <w:p>
      <w:pPr>
        <w:jc w:val="center"/>
        <w:rPr>
          <w:rFonts w:ascii="宋体" w:hAnsi="宋体"/>
        </w:rPr>
      </w:pPr>
      <w:r>
        <w:rPr>
          <w:position w:val="-14"/>
        </w:rPr>
        <w:object>
          <v:shape id="_x0000_i1388" o:spt="75" type="#_x0000_t75" style="height:24pt;width:102.6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3" ShapeID="_x0000_i1388" DrawAspect="Content" ObjectID="_1468076088" r:id="rId711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此处</w:t>
      </w:r>
    </w:p>
    <w:p>
      <w:pPr>
        <w:ind w:firstLine="420"/>
      </w:pPr>
      <w:r>
        <w:t>P(</w:t>
      </w:r>
      <w:bookmarkStart w:id="45" w:name="OLE_LINK17"/>
      <w:r>
        <w:t>S</w:t>
      </w:r>
      <w:r>
        <w:rPr>
          <w:rFonts w:hint="eastAsia"/>
          <w:szCs w:val="21"/>
          <w:vertAlign w:val="subscript"/>
        </w:rPr>
        <w:t>t</w:t>
      </w:r>
      <w:bookmarkEnd w:id="45"/>
      <w:r>
        <w:t>,T,K)</w:t>
      </w:r>
      <w:r>
        <w:tab/>
      </w:r>
      <w:r>
        <w:tab/>
      </w:r>
      <w:r>
        <w:rPr>
          <w:rFonts w:hAnsi="宋体"/>
        </w:rPr>
        <w:t>一个现货价格为</w:t>
      </w:r>
      <w:r>
        <w:t>S</w:t>
      </w:r>
      <w:r>
        <w:rPr>
          <w:rFonts w:hint="eastAsia"/>
          <w:szCs w:val="21"/>
          <w:vertAlign w:val="subscript"/>
        </w:rPr>
        <w:t>t</w:t>
      </w:r>
      <w:r>
        <w:rPr>
          <w:rFonts w:hAnsi="宋体"/>
        </w:rPr>
        <w:t>，行权价格为</w:t>
      </w:r>
      <w:r>
        <w:t>K</w:t>
      </w:r>
      <w:r>
        <w:rPr>
          <w:rFonts w:hAnsi="宋体"/>
        </w:rPr>
        <w:t>，到期日为</w:t>
      </w:r>
      <w:r>
        <w:t xml:space="preserve">T </w:t>
      </w:r>
      <w:r>
        <w:rPr>
          <w:rFonts w:hAnsi="宋体"/>
        </w:rPr>
        <w:t>的卖出期权费</w:t>
      </w:r>
    </w:p>
    <w:p>
      <w:pPr>
        <w:ind w:firstLine="420"/>
      </w:pPr>
      <w:r>
        <w:t xml:space="preserve">K    </w:t>
      </w:r>
      <w:r>
        <w:tab/>
      </w:r>
      <w:r>
        <w:tab/>
      </w:r>
      <w:r>
        <w:rPr>
          <w:rFonts w:hAnsi="宋体"/>
        </w:rPr>
        <w:t>行权价格</w:t>
      </w:r>
    </w:p>
    <w:p>
      <w:pPr>
        <w:ind w:firstLine="420"/>
      </w:pPr>
      <w:r>
        <w:rPr>
          <w:position w:val="-14"/>
        </w:rPr>
        <w:object>
          <v:shape id="_x0000_i1389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13">
            <o:LockedField>false</o:LockedField>
          </o:OLEObject>
        </w:object>
      </w:r>
      <w:r>
        <w:rPr>
          <w:rFonts w:hint="eastAsia" w:hAnsi="宋体"/>
        </w:rPr>
        <w:t xml:space="preserve">   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Ansi="宋体"/>
        </w:rPr>
        <w:t>年化复利无风险利率</w:t>
      </w:r>
    </w:p>
    <w:p>
      <w:pPr>
        <w:ind w:firstLine="420"/>
      </w:pPr>
      <w:r>
        <w:t xml:space="preserve">T – t   </w:t>
      </w:r>
      <w:r>
        <w:tab/>
      </w:r>
      <w:r>
        <w:tab/>
      </w:r>
      <w:r>
        <w:rPr>
          <w:rFonts w:hAnsi="宋体"/>
        </w:rPr>
        <w:t>到期时间（年为单位）</w:t>
      </w:r>
    </w:p>
    <w:p>
      <w:pPr>
        <w:ind w:firstLine="420"/>
      </w:pPr>
      <w:r>
        <w:rPr>
          <w:position w:val="-12"/>
          <w:szCs w:val="21"/>
        </w:rPr>
        <w:object>
          <v:shape id="_x0000_i1390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3" ShapeID="_x0000_i1390" DrawAspect="Content" ObjectID="_1468076090" r:id="rId715">
            <o:LockedField>false</o:LockedField>
          </o:OLEObject>
        </w:object>
      </w:r>
      <w:r>
        <w:t xml:space="preserve">  </w:t>
      </w:r>
      <w:r>
        <w:tab/>
      </w:r>
      <w:r>
        <w:tab/>
      </w:r>
      <w:r>
        <w:t>t</w:t>
      </w:r>
      <w:r>
        <w:rPr>
          <w:rFonts w:hAnsi="宋体"/>
        </w:rPr>
        <w:t>时刻的指数现货价格</w:t>
      </w:r>
    </w:p>
    <w:p>
      <w:pPr>
        <w:ind w:firstLine="420"/>
      </w:pPr>
      <w:r>
        <w:t xml:space="preserve">y    </w:t>
      </w:r>
      <w:r>
        <w:tab/>
      </w:r>
      <w:r>
        <w:tab/>
      </w:r>
      <w:r>
        <w:rPr>
          <w:rFonts w:hAnsi="宋体"/>
        </w:rPr>
        <w:t>年化复利</w:t>
      </w:r>
      <w:r>
        <w:rPr>
          <w:rFonts w:hint="eastAsia" w:hAnsi="宋体"/>
        </w:rPr>
        <w:t>股利</w:t>
      </w:r>
      <w:r>
        <w:rPr>
          <w:rFonts w:hAnsi="宋体"/>
        </w:rPr>
        <w:t>收益率</w:t>
      </w:r>
    </w:p>
    <w:p>
      <w:pPr>
        <w:ind w:firstLine="420"/>
      </w:pPr>
      <w:r>
        <w:t xml:space="preserve">σ    </w:t>
      </w:r>
      <w:r>
        <w:tab/>
      </w:r>
      <w:r>
        <w:tab/>
      </w:r>
      <w:r>
        <w:rPr>
          <w:rFonts w:hAnsi="宋体"/>
        </w:rPr>
        <w:t>指数年化回报率波动率</w:t>
      </w:r>
    </w:p>
    <w:p>
      <w:pPr>
        <w:ind w:firstLine="420"/>
        <w:rPr>
          <w:rFonts w:hAnsi="宋体"/>
        </w:rPr>
      </w:pPr>
      <w:r>
        <w:t>N</w:t>
      </w:r>
      <w:r>
        <w:rPr>
          <w:rFonts w:hAnsi="宋体"/>
        </w:rPr>
        <w:t>（</w:t>
      </w:r>
      <w:r>
        <w:rPr>
          <w:rFonts w:hint="eastAsia" w:hAnsi="宋体"/>
        </w:rPr>
        <w:t>﹒</w:t>
      </w:r>
      <w:r>
        <w:rPr>
          <w:rFonts w:hAnsi="宋体"/>
        </w:rPr>
        <w:t>）</w:t>
      </w:r>
      <w:r>
        <w:rPr>
          <w:rFonts w:hint="eastAsia" w:hAnsi="宋体"/>
        </w:rPr>
        <w:t xml:space="preserve">  </w:t>
      </w:r>
      <w:r>
        <w:rPr>
          <w:rFonts w:hAnsi="宋体"/>
        </w:rPr>
        <w:tab/>
      </w:r>
      <w:r>
        <w:rPr>
          <w:rFonts w:hAnsi="宋体"/>
        </w:rPr>
        <w:t>累计正态分布函数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支付连续股利收益率y的指数的欧式卖出期权的德尔塔系数</w:t>
      </w:r>
    </w:p>
    <w:p>
      <w:pPr>
        <w:jc w:val="center"/>
      </w:pPr>
      <w:r>
        <w:object>
          <v:shape id="_x0000_i1391" o:spt="75" type="#_x0000_t75" style="height:21.95pt;width:135.8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3" ShapeID="_x0000_i1391" DrawAspect="Content" ObjectID="_1468076091" r:id="rId717">
            <o:LockedField>false</o:LockedField>
          </o:OLEObject>
        </w:object>
      </w:r>
      <w:r>
        <w:rPr>
          <w:rFonts w:hint="eastAsia"/>
        </w:rPr>
        <w:t>（1）</w:t>
      </w:r>
    </w:p>
    <w:p>
      <w:pPr>
        <w:jc w:val="center"/>
        <w:rPr>
          <w:szCs w:val="21"/>
        </w:rPr>
      </w:pPr>
      <w:r>
        <w:rPr>
          <w:position w:val="-28"/>
        </w:rPr>
        <w:object>
          <v:shape id="_x0000_i1392" o:spt="75" type="#_x0000_t75" style="height:50.05pt;width:211.4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3" ShapeID="_x0000_i1392" DrawAspect="Content" ObjectID="_1468076092" r:id="rId719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此处</w:t>
      </w:r>
    </w:p>
    <w:p>
      <w:pPr>
        <w:ind w:firstLine="405"/>
        <w:rPr>
          <w:szCs w:val="21"/>
        </w:rPr>
      </w:pPr>
      <w:r>
        <w:rPr>
          <w:szCs w:val="21"/>
          <w:vertAlign w:val="subscript"/>
        </w:rPr>
        <w:drawing>
          <wp:inline distT="0" distB="0" distL="0" distR="0">
            <wp:extent cx="200025" cy="133350"/>
            <wp:effectExtent l="0" t="0" r="0" b="0"/>
            <wp:docPr id="393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134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卖出期权的德尔塔</w:t>
      </w:r>
    </w:p>
    <w:p>
      <w:pPr>
        <w:ind w:left="405" w:firstLine="30"/>
        <w:rPr>
          <w:szCs w:val="21"/>
        </w:rPr>
      </w:pPr>
      <w:r>
        <w:t xml:space="preserve">y    </w:t>
      </w:r>
      <w:r>
        <w:tab/>
      </w:r>
      <w:r>
        <w:tab/>
      </w:r>
      <w:r>
        <w:rPr>
          <w:rFonts w:hAnsi="宋体"/>
        </w:rPr>
        <w:t>年化复利</w:t>
      </w:r>
      <w:r>
        <w:rPr>
          <w:rFonts w:hint="eastAsia" w:hAnsi="宋体"/>
        </w:rPr>
        <w:t>股利</w:t>
      </w:r>
      <w:r>
        <w:rPr>
          <w:rFonts w:hAnsi="宋体"/>
        </w:rPr>
        <w:t>收益率</w:t>
      </w:r>
    </w:p>
    <w:p>
      <w:pPr>
        <w:ind w:firstLine="435"/>
        <w:rPr>
          <w:rFonts w:hAnsi="宋体"/>
        </w:rPr>
      </w:pPr>
      <w:r>
        <w:t xml:space="preserve">T – t    </w:t>
      </w:r>
      <w:r>
        <w:tab/>
      </w:r>
      <w:r>
        <w:tab/>
      </w:r>
      <w:r>
        <w:rPr>
          <w:rFonts w:hAnsi="宋体"/>
        </w:rPr>
        <w:t>到期时间（年为单位）</w:t>
      </w:r>
    </w:p>
    <w:p>
      <w:pPr>
        <w:ind w:firstLine="420"/>
        <w:rPr>
          <w:rFonts w:hAnsi="宋体"/>
        </w:rPr>
      </w:pPr>
      <w:r>
        <w:t>N</w:t>
      </w:r>
      <w:r>
        <w:rPr>
          <w:rFonts w:hAnsi="宋体"/>
        </w:rPr>
        <w:t>（</w:t>
      </w:r>
      <w:r>
        <w:rPr>
          <w:rFonts w:hint="eastAsia" w:hAnsi="宋体"/>
        </w:rPr>
        <w:t>﹒</w:t>
      </w:r>
      <w:r>
        <w:rPr>
          <w:rFonts w:hAnsi="宋体"/>
        </w:rPr>
        <w:t>）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Ansi="宋体"/>
        </w:rPr>
        <w:t>累计正态分布函数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用期货进行动态保险</w:t>
      </w:r>
    </w:p>
    <w:p>
      <w:pPr>
        <w:jc w:val="center"/>
      </w:pPr>
      <w:r>
        <w:rPr>
          <w:position w:val="-24"/>
        </w:rPr>
        <w:object>
          <v:shape id="_x0000_i1393" o:spt="75" type="#_x0000_t75" style="height:31.65pt;width:204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21">
            <o:LockedField>false</o:LockedField>
          </o:OLEObject>
        </w:object>
      </w:r>
      <w:r>
        <w:rPr>
          <w:rFonts w:hint="eastAsia"/>
        </w:rPr>
        <w:t>（2）</w:t>
      </w:r>
    </w:p>
    <w:p>
      <w:pPr>
        <w:jc w:val="center"/>
        <w:rPr>
          <w:rFonts w:hAnsi="宋体"/>
        </w:rPr>
      </w:pPr>
      <w:r>
        <w:rPr>
          <w:position w:val="-28"/>
        </w:rPr>
        <w:object>
          <v:shape id="_x0000_i1394" o:spt="75" type="#_x0000_t75" style="height:50.05pt;width:211.4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3" ShapeID="_x0000_i1394" DrawAspect="Content" ObjectID="_1468076094" r:id="rId723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20" w:firstLineChars="200"/>
        <w:rPr>
          <w:rFonts w:hAnsi="宋体"/>
        </w:rPr>
      </w:pPr>
      <w:r>
        <w:rPr>
          <w:rFonts w:hAnsi="宋体"/>
          <w:szCs w:val="21"/>
          <w:vertAlign w:val="subscript"/>
        </w:rPr>
        <w:drawing>
          <wp:inline distT="0" distB="0" distL="0" distR="0">
            <wp:extent cx="152400" cy="152400"/>
            <wp:effectExtent l="0" t="0" r="0" b="0"/>
            <wp:docPr id="396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135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期货数目</w:t>
      </w:r>
    </w:p>
    <w:p>
      <w:pPr>
        <w:ind w:left="405" w:firstLine="30"/>
        <w:rPr>
          <w:szCs w:val="21"/>
        </w:rPr>
      </w:pPr>
      <w:r>
        <w:t xml:space="preserve">y    </w:t>
      </w:r>
      <w:r>
        <w:tab/>
      </w:r>
      <w:r>
        <w:rPr>
          <w:rFonts w:hAnsi="宋体"/>
        </w:rPr>
        <w:t>年化复利</w:t>
      </w:r>
      <w:r>
        <w:rPr>
          <w:rFonts w:hint="eastAsia" w:hAnsi="宋体"/>
        </w:rPr>
        <w:t>股利</w:t>
      </w:r>
      <w:r>
        <w:rPr>
          <w:rFonts w:hAnsi="宋体"/>
        </w:rPr>
        <w:t>收益率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T*   </w:t>
      </w:r>
      <w:r>
        <w:rPr>
          <w:rFonts w:hAnsi="宋体"/>
        </w:rPr>
        <w:tab/>
      </w:r>
      <w:r>
        <w:rPr>
          <w:rFonts w:hint="eastAsia" w:hAnsi="宋体"/>
        </w:rPr>
        <w:t>期货合约的到期时间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T    </w:t>
      </w:r>
      <w:r>
        <w:rPr>
          <w:rFonts w:hAnsi="宋体"/>
        </w:rPr>
        <w:tab/>
      </w:r>
      <w:r>
        <w:rPr>
          <w:rFonts w:hint="eastAsia" w:hAnsi="宋体"/>
        </w:rPr>
        <w:t>被复制的卖出期权的到期时间</w:t>
      </w:r>
    </w:p>
    <w:p>
      <w:pPr>
        <w:ind w:firstLine="420"/>
      </w:pPr>
      <w:r>
        <w:rPr>
          <w:position w:val="-14"/>
        </w:rPr>
        <w:object>
          <v:shape id="_x0000_i1395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25">
            <o:LockedField>false</o:LockedField>
          </o:OLEObject>
        </w:object>
      </w:r>
      <w:r>
        <w:rPr>
          <w:rFonts w:hint="eastAsia" w:hAnsi="宋体"/>
        </w:rPr>
        <w:t xml:space="preserve">   </w:t>
      </w:r>
      <w:r>
        <w:rPr>
          <w:rFonts w:hAnsi="宋体"/>
        </w:rPr>
        <w:tab/>
      </w:r>
      <w:r>
        <w:rPr>
          <w:rFonts w:hAnsi="宋体"/>
        </w:rPr>
        <w:t>年化复利无风险利率</w:t>
      </w:r>
    </w:p>
    <w:p>
      <w:pPr>
        <w:ind w:firstLine="420" w:firstLineChars="200"/>
        <w:rPr>
          <w:rFonts w:hAnsi="宋体"/>
        </w:rPr>
      </w:pPr>
      <w:r>
        <w:t xml:space="preserve">β    </w:t>
      </w:r>
      <w:r>
        <w:tab/>
      </w:r>
      <w:r>
        <w:rPr>
          <w:rFonts w:hint="eastAsia" w:hAnsi="宋体"/>
        </w:rPr>
        <w:t>关于指数的风险资产</w:t>
      </w:r>
      <w:r>
        <w:rPr>
          <w:rFonts w:hAnsi="宋体"/>
        </w:rPr>
        <w:t>贝塔</w:t>
      </w:r>
    </w:p>
    <w:p>
      <w:pPr>
        <w:ind w:firstLine="420" w:firstLineChars="200"/>
        <w:rPr>
          <w:rFonts w:hAnsi="宋体"/>
        </w:rPr>
      </w:pPr>
      <w:r>
        <w:rPr>
          <w:rFonts w:hAnsi="宋体"/>
          <w:szCs w:val="21"/>
          <w:vertAlign w:val="subscript"/>
        </w:rPr>
        <w:drawing>
          <wp:inline distT="0" distB="0" distL="0" distR="0">
            <wp:extent cx="152400" cy="133350"/>
            <wp:effectExtent l="0" t="0" r="0" b="0"/>
            <wp:docPr id="398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36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  </w:t>
      </w:r>
      <w:r>
        <w:rPr>
          <w:rFonts w:hAnsi="宋体"/>
        </w:rPr>
        <w:tab/>
      </w:r>
      <w:r>
        <w:rPr>
          <w:rFonts w:hint="eastAsia" w:hAnsi="宋体"/>
        </w:rPr>
        <w:t>风险资产单位数目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k    </w:t>
      </w:r>
      <w:r>
        <w:rPr>
          <w:rFonts w:hAnsi="宋体"/>
        </w:rPr>
        <w:tab/>
      </w:r>
      <w:r>
        <w:rPr>
          <w:rFonts w:hint="eastAsia" w:hAnsi="宋体"/>
        </w:rPr>
        <w:t>期货合约规模</w:t>
      </w:r>
    </w:p>
    <w:p>
      <w:pPr>
        <w:ind w:firstLine="420"/>
        <w:rPr>
          <w:rFonts w:hAnsi="宋体"/>
        </w:rPr>
      </w:pPr>
      <w:r>
        <w:t>N</w:t>
      </w:r>
      <w:r>
        <w:rPr>
          <w:rFonts w:hAnsi="宋体"/>
        </w:rPr>
        <w:t>（</w:t>
      </w:r>
      <w:r>
        <w:rPr>
          <w:rFonts w:hint="eastAsia" w:hAnsi="宋体"/>
        </w:rPr>
        <w:t>﹒</w:t>
      </w:r>
      <w:r>
        <w:rPr>
          <w:rFonts w:hAnsi="宋体"/>
        </w:rPr>
        <w:t>）</w:t>
      </w:r>
      <w:r>
        <w:rPr>
          <w:rFonts w:hAnsi="宋体"/>
        </w:rPr>
        <w:tab/>
      </w:r>
      <w:r>
        <w:rPr>
          <w:rFonts w:hAnsi="宋体"/>
        </w:rPr>
        <w:t>累计正态分布函数</w:t>
      </w:r>
    </w:p>
    <w:p>
      <w:pPr>
        <w:rPr>
          <w:rFonts w:hAnsi="宋体"/>
        </w:rPr>
      </w:pPr>
    </w:p>
    <w:p>
      <w:r>
        <w:rPr>
          <w:rFonts w:hint="eastAsia"/>
        </w:rPr>
        <w:t>用卖出期权的德尔塔对方程（2）进行替换简化，得到：</w:t>
      </w:r>
    </w:p>
    <w:p>
      <w:pPr>
        <w:ind w:firstLine="2730" w:firstLineChars="1300"/>
        <w:rPr>
          <w:rFonts w:hAnsi="宋体"/>
        </w:rPr>
      </w:pPr>
      <w:r>
        <w:rPr>
          <w:rFonts w:hAnsi="宋体"/>
          <w:position w:val="-32"/>
        </w:rPr>
        <w:object>
          <v:shape id="_x0000_i1396" o:spt="75" type="#_x0000_t75" style="height:36.25pt;width:98.0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27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525" w:firstLineChars="250"/>
        <w:rPr>
          <w:rFonts w:hAnsi="宋体"/>
        </w:rPr>
      </w:pPr>
      <w:r>
        <w:rPr>
          <w:position w:val="-10"/>
          <w:szCs w:val="21"/>
        </w:rPr>
        <w:object>
          <v:shape id="_x0000_i1397" o:spt="75" type="#_x0000_t75" style="height:17.35pt;width:18.9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3" ShapeID="_x0000_i1397" DrawAspect="Content" ObjectID="_1468076097" r:id="rId729">
            <o:LockedField>false</o:LockedField>
          </o:OLEObject>
        </w:object>
      </w:r>
      <w:r>
        <w:rPr>
          <w:position w:val="-10"/>
          <w:szCs w:val="21"/>
        </w:rPr>
        <w:tab/>
      </w:r>
      <w:r>
        <w:rPr>
          <w:rFonts w:hint="eastAsia" w:hAnsi="宋体"/>
        </w:rPr>
        <w:t>期货数目</w:t>
      </w:r>
    </w:p>
    <w:p>
      <w:pPr>
        <w:ind w:firstLine="525" w:firstLineChars="250"/>
        <w:rPr>
          <w:szCs w:val="21"/>
        </w:rPr>
      </w:pPr>
      <w:r>
        <w:rPr>
          <w:position w:val="-14"/>
          <w:szCs w:val="21"/>
        </w:rPr>
        <w:object>
          <v:shape id="_x0000_i1398" o:spt="75" type="#_x0000_t75" style="height:19.4pt;width:16.3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3" ShapeID="_x0000_i1398" DrawAspect="Content" ObjectID="_1468076098" r:id="rId731">
            <o:LockedField>false</o:LockedField>
          </o:OLEObject>
        </w:object>
      </w:r>
      <w:r>
        <w:rPr>
          <w:rFonts w:hint="eastAsia"/>
          <w:position w:val="-14"/>
          <w:szCs w:val="21"/>
        </w:rPr>
        <w:t xml:space="preserve">   </w:t>
      </w:r>
      <w:r>
        <w:rPr>
          <w:position w:val="-14"/>
          <w:szCs w:val="21"/>
        </w:rPr>
        <w:tab/>
      </w:r>
      <w:r>
        <w:rPr>
          <w:rFonts w:hint="eastAsia"/>
          <w:szCs w:val="21"/>
        </w:rPr>
        <w:t>卖出期权的德尔塔（上面公式（1））</w:t>
      </w:r>
    </w:p>
    <w:p>
      <w:pPr>
        <w:ind w:firstLine="525" w:firstLineChars="250"/>
        <w:rPr>
          <w:rFonts w:hAnsi="宋体"/>
        </w:rPr>
      </w:pPr>
      <w:r>
        <w:t xml:space="preserve">β      </w:t>
      </w:r>
      <w:r>
        <w:rPr>
          <w:rFonts w:hAnsi="宋体"/>
        </w:rPr>
        <w:t>对应于指数的</w:t>
      </w:r>
      <w:r>
        <w:rPr>
          <w:rFonts w:hint="eastAsia" w:hAnsi="宋体"/>
        </w:rPr>
        <w:t>风险资产</w:t>
      </w:r>
      <w:r>
        <w:rPr>
          <w:rFonts w:hAnsi="宋体"/>
        </w:rPr>
        <w:t>贝塔</w:t>
      </w:r>
    </w:p>
    <w:p>
      <w:pPr>
        <w:ind w:firstLine="525" w:firstLineChars="250"/>
        <w:rPr>
          <w:rFonts w:hAnsi="宋体"/>
        </w:rPr>
      </w:pPr>
      <w:r>
        <w:rPr>
          <w:position w:val="-12"/>
          <w:szCs w:val="21"/>
        </w:rPr>
        <w:object>
          <v:shape id="_x0000_i1399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3" ShapeID="_x0000_i1399" DrawAspect="Content" ObjectID="_1468076099" r:id="rId733">
            <o:LockedField>false</o:LockedField>
          </o:OLEObject>
        </w:object>
      </w:r>
      <w:r>
        <w:rPr>
          <w:rFonts w:hint="eastAsia"/>
          <w:position w:val="-12"/>
          <w:szCs w:val="21"/>
        </w:rPr>
        <w:t xml:space="preserve">    </w:t>
      </w:r>
      <w:r>
        <w:rPr>
          <w:rFonts w:hint="eastAsia" w:hAnsi="宋体"/>
        </w:rPr>
        <w:t>风险资产单位数目</w:t>
      </w:r>
    </w:p>
    <w:p>
      <w:pPr>
        <w:ind w:firstLine="525" w:firstLineChars="250"/>
        <w:rPr>
          <w:rFonts w:hAnsi="宋体"/>
        </w:rPr>
      </w:pPr>
      <w:r>
        <w:rPr>
          <w:position w:val="-12"/>
          <w:szCs w:val="21"/>
        </w:rPr>
        <w:object>
          <v:shape id="_x0000_i1400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3" ShapeID="_x0000_i1400" DrawAspect="Content" ObjectID="_1468076100" r:id="rId735">
            <o:LockedField>false</o:LockedField>
          </o:OLEObject>
        </w:object>
      </w:r>
      <w:r>
        <w:rPr>
          <w:rFonts w:hint="eastAsia" w:hAnsi="宋体"/>
        </w:rPr>
        <w:t xml:space="preserve">     t时刻的现货价格</w:t>
      </w:r>
    </w:p>
    <w:p>
      <w:pPr>
        <w:ind w:firstLine="525" w:firstLineChars="250"/>
        <w:rPr>
          <w:rFonts w:hAnsi="宋体"/>
        </w:rPr>
      </w:pPr>
      <w:r>
        <w:rPr>
          <w:rFonts w:hint="eastAsia" w:hAnsi="宋体"/>
        </w:rPr>
        <w:t xml:space="preserve">k  </w:t>
      </w:r>
      <w:r>
        <w:rPr>
          <w:rFonts w:hAnsi="宋体"/>
        </w:rPr>
        <w:tab/>
      </w:r>
      <w:r>
        <w:rPr>
          <w:rFonts w:hint="eastAsia" w:hAnsi="宋体"/>
        </w:rPr>
        <w:t>期货合约规模</w:t>
      </w:r>
    </w:p>
    <w:p>
      <w:pPr>
        <w:ind w:firstLine="525" w:firstLineChars="250"/>
        <w:rPr>
          <w:szCs w:val="21"/>
        </w:rPr>
      </w:pPr>
      <w:r>
        <w:rPr>
          <w:position w:val="-14"/>
          <w:szCs w:val="21"/>
        </w:rPr>
        <w:object>
          <v:shape id="_x0000_i1401" o:spt="75" type="#_x0000_t75" style="height:19.4pt;width:18.9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3" ShapeID="_x0000_i1401" DrawAspect="Content" ObjectID="_1468076101" r:id="rId737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T期到期，t时刻的远期价格</w:t>
      </w:r>
    </w:p>
    <w:p>
      <w:pPr>
        <w:rPr>
          <w:rFonts w:hAnsi="宋体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>2.2.3</w:t>
      </w:r>
      <w:r>
        <w:rPr>
          <w:rFonts w:hint="eastAsia"/>
          <w:lang w:eastAsia="zh-CN"/>
        </w:rPr>
        <w:t>恒定比例投资组合保险（CPPI）</w:t>
      </w:r>
    </w:p>
    <w:p>
      <w:pPr>
        <w:pStyle w:val="6"/>
      </w:pPr>
      <w:r>
        <w:rPr>
          <w:rFonts w:hint="eastAsia"/>
        </w:rPr>
        <w:t>保险垫</w:t>
      </w:r>
    </w:p>
    <w:p>
      <w:pPr>
        <w:jc w:val="center"/>
        <w:rPr>
          <w:rFonts w:hAnsi="宋体"/>
        </w:rPr>
      </w:pPr>
      <w:r>
        <w:rPr>
          <w:i/>
          <w:iCs/>
        </w:rPr>
        <w:t>c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= V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–</w:t>
      </w:r>
      <w:r>
        <w:rPr>
          <w:i/>
          <w:iCs/>
        </w:rPr>
        <w:sym w:font="Symbol" w:char="F066"/>
      </w:r>
      <w:r>
        <w:rPr>
          <w:i/>
          <w:iCs/>
          <w:vertAlign w:val="subscript"/>
        </w:rPr>
        <w:t>t</w: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02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3" ShapeID="_x0000_i1402" DrawAspect="Content" ObjectID="_1468076102" r:id="rId739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投资组合价值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03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3" ShapeID="_x0000_i1403" DrawAspect="Content" ObjectID="_1468076103" r:id="rId741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下限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投资于风险资产的数目</w:t>
      </w:r>
    </w:p>
    <w:p>
      <w:pPr>
        <w:jc w:val="center"/>
        <w:rPr>
          <w:rFonts w:hAnsi="宋体"/>
        </w:rPr>
      </w:pPr>
      <w:r>
        <w:rPr>
          <w:i/>
          <w:iCs/>
        </w:rPr>
        <w:t>A</w:t>
      </w:r>
      <w:r>
        <w:rPr>
          <w:i/>
          <w:iCs/>
          <w:vertAlign w:val="subscript"/>
        </w:rPr>
        <w:t>t</w:t>
      </w:r>
      <w:r>
        <w:rPr>
          <w:i/>
          <w:iCs/>
        </w:rPr>
        <w:t>=N</w:t>
      </w:r>
      <w:r>
        <w:rPr>
          <w:i/>
          <w:iCs/>
          <w:vertAlign w:val="subscript"/>
        </w:rPr>
        <w:t>S,t</w:t>
      </w:r>
      <w:r>
        <w:rPr>
          <w:rFonts w:hint="eastAsia"/>
          <w:i/>
          <w:iCs/>
          <w:vertAlign w:val="subscript"/>
        </w:rPr>
        <w:t xml:space="preserve">  </w:t>
      </w:r>
      <w:r>
        <w:rPr>
          <w:rFonts w:hint="eastAsia"/>
          <w:i/>
          <w:iCs/>
        </w:rPr>
        <w:t xml:space="preserve">* </w:t>
      </w:r>
      <w:r>
        <w:rPr>
          <w:i/>
          <w:iCs/>
        </w:rPr>
        <w:t>S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= m</w:t>
      </w:r>
      <w:r>
        <w:rPr>
          <w:rFonts w:hint="eastAsia"/>
          <w:i/>
          <w:iCs/>
        </w:rPr>
        <w:t xml:space="preserve"> * </w:t>
      </w:r>
      <w:r>
        <w:rPr>
          <w:i/>
          <w:iCs/>
        </w:rPr>
        <w:t>c</w:t>
      </w:r>
      <w:r>
        <w:rPr>
          <w:i/>
          <w:iCs/>
          <w:vertAlign w:val="subscript"/>
        </w:rPr>
        <w:t>t</w: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A</w:t>
      </w:r>
      <w:r>
        <w:rPr>
          <w:rFonts w:hint="eastAsia" w:hAnsi="宋体"/>
          <w:szCs w:val="21"/>
          <w:vertAlign w:val="subscript"/>
        </w:rPr>
        <w:t xml:space="preserve">t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时刻t投资于风险资产的总数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N</w:t>
      </w:r>
      <w:r>
        <w:rPr>
          <w:rFonts w:hint="eastAsia" w:hAnsi="宋体"/>
          <w:szCs w:val="21"/>
          <w:vertAlign w:val="subscript"/>
        </w:rPr>
        <w:t>S,t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风险资产单位数目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</w:rPr>
        <w:object>
          <v:shape id="_x0000_i1404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3" ShapeID="_x0000_i1404" DrawAspect="Content" ObjectID="_1468076104" r:id="rId743">
            <o:LockedField>false</o:LockedField>
          </o:OLEObject>
        </w:objec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 w:hAnsi="宋体"/>
        </w:rPr>
        <w:t>风险资产的单位价格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int="eastAsia" w:hAnsi="宋体"/>
        </w:rPr>
        <w:t>乘数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05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3" ShapeID="_x0000_i1405" DrawAspect="Content" ObjectID="_1468076105" r:id="rId744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保险垫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投资于无风险资产的数目</w:t>
      </w:r>
    </w:p>
    <w:p>
      <w:pPr>
        <w:jc w:val="center"/>
        <w:rPr>
          <w:rFonts w:hAnsi="宋体"/>
        </w:rPr>
      </w:pPr>
      <w:r>
        <w:rPr>
          <w:i/>
          <w:iCs/>
        </w:rPr>
        <w:t>B</w:t>
      </w:r>
      <w:r>
        <w:rPr>
          <w:i/>
          <w:iCs/>
          <w:vertAlign w:val="subscript"/>
        </w:rPr>
        <w:t>t</w:t>
      </w:r>
      <w:r>
        <w:rPr>
          <w:rFonts w:hint="eastAsia"/>
          <w:i/>
          <w:iCs/>
          <w:vertAlign w:val="subscript"/>
        </w:rPr>
        <w:t xml:space="preserve"> </w:t>
      </w:r>
      <w:r>
        <w:rPr>
          <w:i/>
          <w:iCs/>
        </w:rPr>
        <w:t>=V</w:t>
      </w:r>
      <w:r>
        <w:rPr>
          <w:i/>
          <w:iCs/>
          <w:vertAlign w:val="subscript"/>
        </w:rPr>
        <w:t>t</w:t>
      </w:r>
      <w:r>
        <w:rPr>
          <w:rFonts w:hint="eastAsia"/>
          <w:i/>
          <w:iCs/>
          <w:vertAlign w:val="subscript"/>
        </w:rPr>
        <w:t xml:space="preserve"> </w:t>
      </w:r>
      <w:r>
        <w:rPr>
          <w:i/>
          <w:iCs/>
        </w:rPr>
        <w:t>–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A</w:t>
      </w:r>
      <w:r>
        <w:rPr>
          <w:i/>
          <w:iCs/>
          <w:vertAlign w:val="subscript"/>
        </w:rPr>
        <w:t>t</w: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B</w:t>
      </w:r>
      <w:r>
        <w:rPr>
          <w:rFonts w:hint="eastAsia" w:hAnsi="宋体"/>
          <w:szCs w:val="21"/>
          <w:vertAlign w:val="subscript"/>
        </w:rPr>
        <w:t>t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时刻t时无风险投资组合的价值</w:t>
      </w:r>
    </w:p>
    <w:p>
      <w:pPr>
        <w:ind w:firstLine="420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06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3" ShapeID="_x0000_i1406" DrawAspect="Content" ObjectID="_1468076106" r:id="rId746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时刻t全部投资组合的价值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A</w:t>
      </w:r>
      <w:r>
        <w:rPr>
          <w:rFonts w:hint="eastAsia" w:hAnsi="宋体"/>
          <w:szCs w:val="21"/>
          <w:vertAlign w:val="subscript"/>
        </w:rPr>
        <w:t xml:space="preserve">t 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时刻t风险投资投资组合的价值</w:t>
      </w:r>
    </w:p>
    <w:p>
      <w:pPr>
        <w:rPr>
          <w:rFonts w:hAnsi="宋体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>2.2.4</w:t>
      </w:r>
      <w:r>
        <w:rPr>
          <w:rFonts w:hint="eastAsia"/>
          <w:lang w:eastAsia="zh-CN"/>
        </w:rPr>
        <w:t>股票指数期货套期保值</w:t>
      </w:r>
    </w:p>
    <w:p>
      <w:pPr>
        <w:pStyle w:val="6"/>
      </w:pPr>
      <w:r>
        <w:rPr>
          <w:rFonts w:hint="eastAsia"/>
        </w:rPr>
        <w:t>回报率是正态分布式的对冲操作（OLS 回归）</w:t>
      </w:r>
    </w:p>
    <w:p>
      <w:pPr>
        <w:pStyle w:val="62"/>
        <w:spacing w:before="0" w:after="0"/>
      </w:pPr>
      <w:r>
        <w:rPr>
          <w:position w:val="-34"/>
        </w:rPr>
        <w:object>
          <v:shape id="_x0000_i1407" o:spt="75" type="#_x0000_t75" style="height:36.75pt;width:116.9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3" ShapeID="_x0000_i1407" DrawAspect="Content" ObjectID="_1468076107" r:id="rId747">
            <o:LockedField>false</o:LockedField>
          </o:OLEObject>
        </w:object>
      </w:r>
    </w:p>
    <w:p>
      <w:pPr>
        <w:jc w:val="center"/>
        <w:rPr>
          <w:rFonts w:hAnsi="宋体"/>
        </w:rPr>
      </w:pPr>
      <w:r>
        <w:rPr>
          <w:position w:val="-34"/>
        </w:rPr>
        <w:object>
          <v:shape id="_x0000_i1408" o:spt="75" type="#_x0000_t75" style="height:36.75pt;width:72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3" ShapeID="_x0000_i1408" DrawAspect="Content" ObjectID="_1468076108" r:id="rId749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09" o:spt="75" type="#_x0000_t75" style="height:18.9pt;width:20.9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3" ShapeID="_x0000_i1409" DrawAspect="Content" ObjectID="_1468076109" r:id="rId751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时刻t现货价格的变化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10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3" ShapeID="_x0000_i1410" DrawAspect="Content" ObjectID="_1468076110" r:id="rId753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时刻t现货价格</w:t>
      </w:r>
    </w:p>
    <w:p>
      <w:pPr>
        <w:ind w:firstLine="435"/>
        <w:rPr>
          <w:rFonts w:hAnsi="宋体"/>
        </w:rPr>
      </w:pPr>
      <w:r>
        <w:rPr>
          <w:position w:val="-6"/>
        </w:rPr>
        <w:object>
          <v:shape id="_x0000_i1411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3" ShapeID="_x0000_i1411" DrawAspect="Content" ObjectID="_1468076111" r:id="rId755">
            <o:LockedField>false</o:LockedField>
          </o:OLEObject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rFonts w:hint="eastAsia" w:hAnsi="宋体"/>
        </w:rPr>
        <w:t>回归线的截距</w:t>
      </w:r>
    </w:p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12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3" ShapeID="_x0000_i1412" DrawAspect="Content" ObjectID="_1468076112" r:id="rId757">
            <o:LockedField>false</o:LockedField>
          </o:OLEObject>
        </w:objec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 w:hAnsi="宋体"/>
        </w:rPr>
        <w:t>回归线的斜率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13" o:spt="75" type="#_x0000_t75" style="height:18.9pt;width:19.4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3" ShapeID="_x0000_i1413" DrawAspect="Content" ObjectID="_1468076113" r:id="rId759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时刻t期货价格的变化</w:t>
      </w:r>
    </w:p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14" o:spt="75" type="#_x0000_t75" style="height:19.4pt;width:18.9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3" ShapeID="_x0000_i1414" DrawAspect="Content" ObjectID="_1468076114" r:id="rId761">
            <o:LockedField>false</o:LockedField>
          </o:OLEObject>
        </w:objec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 w:hAnsi="宋体"/>
        </w:rPr>
        <w:t>T期到期t时刻的期货价格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</w:rPr>
        <w:object>
          <v:shape id="_x0000_i1415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3" ShapeID="_x0000_i1415" DrawAspect="Content" ObjectID="_1468076115" r:id="rId763">
            <o:LockedField>false</o:LockedField>
          </o:OLEObject>
        </w:objec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ab/>
      </w:r>
      <w:r>
        <w:rPr>
          <w:rFonts w:hint="eastAsia" w:hAnsi="宋体"/>
        </w:rPr>
        <w:t>残差项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HR 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int="eastAsia" w:hAnsi="宋体"/>
        </w:rPr>
        <w:t>套期保值比率</w:t>
      </w:r>
    </w:p>
    <w:p>
      <w:pPr>
        <w:rPr>
          <w:rFonts w:hAnsi="宋体"/>
        </w:rPr>
      </w:pPr>
    </w:p>
    <w:p>
      <w:pPr>
        <w:rPr>
          <w:rFonts w:hAnsi="宋体"/>
        </w:rPr>
      </w:pPr>
      <w:r>
        <w:rPr>
          <w:rFonts w:hint="eastAsia" w:hAnsi="宋体"/>
        </w:rPr>
        <w:t>使用的期货合约数目为：</w:t>
      </w:r>
    </w:p>
    <w:p>
      <w:pPr>
        <w:jc w:val="center"/>
        <w:rPr>
          <w:rFonts w:hAnsi="宋体"/>
        </w:rPr>
      </w:pPr>
      <w:bookmarkStart w:id="46" w:name="OLE_LINK21"/>
      <w:bookmarkStart w:id="47" w:name="OLE_LINK22"/>
      <w:r>
        <w:rPr>
          <w:position w:val="-32"/>
        </w:rPr>
        <w:object>
          <v:shape id="_x0000_i1416" o:spt="75" type="#_x0000_t75" style="height:36.75pt;width:85.3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3" ShapeID="_x0000_i1416" DrawAspect="Content" ObjectID="_1468076116" r:id="rId765">
            <o:LockedField>false</o:LockedField>
          </o:OLEObject>
        </w:object>
      </w:r>
      <w:bookmarkEnd w:id="46"/>
      <w:bookmarkEnd w:id="47"/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bookmarkStart w:id="48" w:name="OLE_LINK26"/>
      <w:bookmarkStart w:id="49" w:name="OLE_LINK25"/>
      <w:r>
        <w:rPr>
          <w:position w:val="-10"/>
          <w:szCs w:val="21"/>
          <w:vertAlign w:val="subscript"/>
        </w:rPr>
        <w:object>
          <v:shape id="_x0000_i1417" o:spt="75" type="#_x0000_t75" style="height:17.35pt;width:18.9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3" ShapeID="_x0000_i1417" DrawAspect="Content" ObjectID="_1468076117" r:id="rId767">
            <o:LockedField>false</o:LockedField>
          </o:OLEObject>
        </w:objec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 w:hAnsi="宋体"/>
        </w:rPr>
        <w:t>期货数目</w:t>
      </w:r>
    </w:p>
    <w:bookmarkEnd w:id="48"/>
    <w:bookmarkEnd w:id="49"/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18" o:spt="75" type="#_x0000_t75" style="height:19.4pt;width:14.8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3" ShapeID="_x0000_i1418" DrawAspect="Content" ObjectID="_1468076118" r:id="rId769">
            <o:LockedField>false</o:LockedField>
          </o:OLEObject>
        </w:objec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 w:hAnsi="宋体"/>
        </w:rPr>
        <w:t>回归线的斜率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19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3" ShapeID="_x0000_i1419" DrawAspect="Content" ObjectID="_1468076119" r:id="rId770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现货资产的数目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20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3" ShapeID="_x0000_i1420" DrawAspect="Content" ObjectID="_1468076120" r:id="rId772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时刻t的现货价格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k  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int="eastAsia" w:hAnsi="宋体"/>
        </w:rPr>
        <w:t>合约规模</w:t>
      </w:r>
    </w:p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21" o:spt="75" type="#_x0000_t75" style="height:19.4pt;width:18.9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3" ShapeID="_x0000_i1421" DrawAspect="Content" ObjectID="_1468076121" r:id="rId774">
            <o:LockedField>false</o:LockedField>
          </o:OLEObject>
        </w:object>
      </w:r>
      <w:r>
        <w:rPr>
          <w:rFonts w:hint="eastAsia" w:hAnsi="宋体"/>
        </w:rPr>
        <w:t>T</w:t>
      </w:r>
      <w:r>
        <w:rPr>
          <w:rFonts w:hAnsi="宋体"/>
        </w:rPr>
        <w:tab/>
      </w:r>
      <w:r>
        <w:rPr>
          <w:rFonts w:hint="eastAsia" w:hAnsi="宋体"/>
        </w:rPr>
        <w:t>期到期时刻t的期货价格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调整股票投资组合的贝塔值</w:t>
      </w:r>
    </w:p>
    <w:p>
      <w:pPr>
        <w:pStyle w:val="62"/>
        <w:spacing w:before="0" w:after="0"/>
      </w:pPr>
      <w:r>
        <w:rPr>
          <w:position w:val="-32"/>
        </w:rPr>
        <w:object>
          <v:shape id="_x0000_i1422" o:spt="75" type="#_x0000_t75" style="height:34.7pt;width:139.4pt;" o:ole="t" filled="t" o:preferrelative="t" stroked="f" coordsize="21600,21600">
            <v:path/>
            <v:fill on="t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3" ShapeID="_x0000_i1422" DrawAspect="Content" ObjectID="_1468076122" r:id="rId775">
            <o:LockedField>false</o:LockedField>
          </o:OLEObject>
        </w:object>
      </w:r>
    </w:p>
    <w:p>
      <w:pPr>
        <w:jc w:val="center"/>
        <w:rPr>
          <w:rFonts w:hAnsi="宋体"/>
        </w:rPr>
      </w:pPr>
      <w:r>
        <w:rPr>
          <w:position w:val="-34"/>
        </w:rPr>
        <w:object>
          <v:shape id="_x0000_i1423" o:spt="75" type="#_x0000_t75" style="height:36.75pt;width:168pt;" o:ole="t" filled="t" o:preferrelative="t" stroked="f" coordsize="21600,21600">
            <v:path/>
            <v:fill on="t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3" ShapeID="_x0000_i1423" DrawAspect="Content" ObjectID="_1468076123" r:id="rId777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HR</w:t>
      </w:r>
      <w:r>
        <w:rPr>
          <w:rFonts w:hint="eastAsia" w:hAnsi="宋体"/>
          <w:szCs w:val="21"/>
          <w:vertAlign w:val="subscript"/>
        </w:rPr>
        <w:t>adj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调整贝塔到目标贝塔值的套期保值比率</w:t>
      </w:r>
    </w:p>
    <w:p>
      <w:pPr>
        <w:ind w:firstLine="435"/>
        <w:rPr>
          <w:rFonts w:hAnsi="宋体"/>
        </w:rPr>
      </w:pPr>
      <w:r>
        <w:t>β</w:t>
      </w:r>
      <w:r>
        <w:rPr>
          <w:rFonts w:hint="eastAsia"/>
          <w:szCs w:val="21"/>
          <w:vertAlign w:val="superscript"/>
        </w:rPr>
        <w:t xml:space="preserve">actual 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rFonts w:hint="eastAsia"/>
        </w:rPr>
        <w:t>投资</w:t>
      </w:r>
      <w:r>
        <w:rPr>
          <w:rFonts w:hint="eastAsia" w:hAnsi="宋体"/>
        </w:rPr>
        <w:t>组合的实际贝塔值</w:t>
      </w:r>
    </w:p>
    <w:p>
      <w:pPr>
        <w:ind w:firstLine="435"/>
        <w:rPr>
          <w:rFonts w:hAnsi="宋体"/>
        </w:rPr>
      </w:pPr>
      <w:r>
        <w:t>β</w:t>
      </w:r>
      <w:r>
        <w:rPr>
          <w:rFonts w:hint="eastAsia"/>
          <w:szCs w:val="21"/>
          <w:vertAlign w:val="superscript"/>
        </w:rPr>
        <w:t>target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rFonts w:hint="eastAsia"/>
        </w:rPr>
        <w:t>投资</w:t>
      </w:r>
      <w:r>
        <w:rPr>
          <w:rFonts w:hint="eastAsia" w:hAnsi="宋体"/>
        </w:rPr>
        <w:t>组合的目标贝塔值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24" o:spt="75" type="#_x0000_t75" style="height:18.9pt;width:13.3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3" ShapeID="_x0000_i1424" DrawAspect="Content" ObjectID="_1468076124" r:id="rId779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时点t的现货价格</w:t>
      </w:r>
    </w:p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25" o:spt="75" type="#_x0000_t75" style="height:19.4pt;width:18.9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3" ShapeID="_x0000_i1425" DrawAspect="Content" ObjectID="_1468076125" r:id="rId781">
            <o:LockedField>false</o:LockedField>
          </o:OLEObject>
        </w:objec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 w:hAnsi="宋体"/>
        </w:rPr>
        <w:t>T期到期时点t的期货价格</w:t>
      </w:r>
    </w:p>
    <w:p>
      <w:pPr>
        <w:ind w:firstLine="435"/>
        <w:rPr>
          <w:rFonts w:hAnsi="宋体"/>
        </w:rPr>
      </w:pPr>
      <w:r>
        <w:rPr>
          <w:position w:val="-10"/>
          <w:szCs w:val="21"/>
          <w:vertAlign w:val="subscript"/>
        </w:rPr>
        <w:object>
          <v:shape id="_x0000_i1426" o:spt="75" type="#_x0000_t75" style="height:17.35pt;width:18.9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3" ShapeID="_x0000_i1426" DrawAspect="Content" ObjectID="_1468076126" r:id="rId782">
            <o:LockedField>false</o:LockedField>
          </o:OLEObject>
        </w:object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position w:val="-10"/>
          <w:szCs w:val="21"/>
          <w:vertAlign w:val="subscript"/>
        </w:rPr>
        <w:tab/>
      </w:r>
      <w:r>
        <w:rPr>
          <w:rFonts w:hint="eastAsia" w:hAnsi="宋体"/>
        </w:rPr>
        <w:t>期货的数目</w:t>
      </w:r>
    </w:p>
    <w:p>
      <w:pPr>
        <w:ind w:firstLine="435"/>
        <w:rPr>
          <w:rFonts w:hAnsi="宋体"/>
        </w:rPr>
      </w:pPr>
      <w:r>
        <w:rPr>
          <w:position w:val="-12"/>
          <w:szCs w:val="21"/>
          <w:vertAlign w:val="subscript"/>
        </w:rPr>
        <w:object>
          <v:shape id="_x0000_i1427" o:spt="75" type="#_x0000_t75" style="height:18.9pt;width:17.3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3" ShapeID="_x0000_i1427" DrawAspect="Content" ObjectID="_1468076127" r:id="rId783">
            <o:LockedField>false</o:LockedField>
          </o:OLEObject>
        </w:object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position w:val="-12"/>
          <w:szCs w:val="21"/>
          <w:vertAlign w:val="subscript"/>
        </w:rPr>
        <w:tab/>
      </w:r>
      <w:r>
        <w:rPr>
          <w:rFonts w:hint="eastAsia" w:hAnsi="宋体"/>
        </w:rPr>
        <w:t>用于对冲的现货资产的数目</w:t>
      </w:r>
    </w:p>
    <w:p>
      <w:pPr>
        <w:ind w:left="405" w:firstLine="30"/>
        <w:rPr>
          <w:rFonts w:hAnsi="宋体"/>
        </w:rPr>
      </w:pPr>
      <w:r>
        <w:rPr>
          <w:rFonts w:hint="eastAsia" w:hAnsi="宋体"/>
        </w:rPr>
        <w:t xml:space="preserve">k  </w:t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Ansi="宋体"/>
        </w:rPr>
        <w:tab/>
      </w:r>
      <w:r>
        <w:rPr>
          <w:rFonts w:hint="eastAsia" w:hAnsi="宋体"/>
        </w:rPr>
        <w:t>合约规模</w:t>
      </w:r>
    </w:p>
    <w:p>
      <w:pPr>
        <w:rPr>
          <w:rFonts w:hAnsi="宋体"/>
        </w:rPr>
      </w:pPr>
    </w:p>
    <w:p>
      <w:pPr>
        <w:pStyle w:val="5"/>
        <w:rPr>
          <w:lang w:eastAsia="zh-CN"/>
        </w:rPr>
      </w:pPr>
      <w:bookmarkStart w:id="50" w:name="OLE_LINK20"/>
      <w:r>
        <w:rPr>
          <w:lang w:eastAsia="zh-CN"/>
        </w:rPr>
        <w:t>2.2.5</w:t>
      </w:r>
      <w:r>
        <w:rPr>
          <w:rFonts w:hint="eastAsia"/>
          <w:lang w:eastAsia="zh-CN"/>
        </w:rPr>
        <w:t>用利率期货套期保值</w:t>
      </w:r>
    </w:p>
    <w:p>
      <w:pPr>
        <w:pStyle w:val="6"/>
      </w:pPr>
      <w:r>
        <w:rPr>
          <w:rFonts w:hint="eastAsia"/>
        </w:rPr>
        <w:t>套期保值比率</w:t>
      </w:r>
    </w:p>
    <w:bookmarkEnd w:id="50"/>
    <w:p>
      <w:pPr>
        <w:jc w:val="center"/>
        <w:rPr>
          <w:rFonts w:hAnsi="宋体"/>
        </w:rPr>
      </w:pPr>
      <w:r>
        <w:rPr>
          <w:position w:val="-32"/>
        </w:rPr>
        <w:object>
          <v:shape id="_x0000_i1428" o:spt="75" type="#_x0000_t75" style="height:36.75pt;width:150.6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3" ShapeID="_x0000_i1428" DrawAspect="Content" ObjectID="_1468076128" r:id="rId784">
            <o:LockedField>false</o:LockedField>
          </o:OLEObject>
        </w:object>
      </w:r>
    </w:p>
    <w:p>
      <w:pPr>
        <w:rPr>
          <w:rFonts w:hAnsi="宋体"/>
        </w:rPr>
      </w:pPr>
      <w:bookmarkStart w:id="51" w:name="OLE_LINK23"/>
      <w:bookmarkStart w:id="52" w:name="OLE_LINK24"/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HR  </w:t>
      </w:r>
      <w:r>
        <w:rPr>
          <w:rFonts w:hAnsi="宋体"/>
        </w:rPr>
        <w:tab/>
      </w:r>
      <w:r>
        <w:rPr>
          <w:rFonts w:hint="eastAsia" w:hAnsi="宋体"/>
        </w:rPr>
        <w:t>套期保值比率</w:t>
      </w:r>
    </w:p>
    <w:p>
      <w:pPr>
        <w:ind w:firstLine="435"/>
        <w:rPr>
          <w:rFonts w:hAnsi="宋体"/>
        </w:rPr>
      </w:pPr>
      <w:r>
        <w:rPr>
          <w:rFonts w:hAnsi="宋体"/>
          <w:position w:val="-14"/>
          <w:szCs w:val="21"/>
          <w:vertAlign w:val="subscript"/>
        </w:rPr>
        <w:object>
          <v:shape id="_x0000_i1429" o:spt="75" type="#_x0000_t75" style="height:19.4pt;width:31.6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3" ShapeID="_x0000_i1429" DrawAspect="Content" ObjectID="_1468076129" r:id="rId786">
            <o:LockedField>false</o:LockedField>
          </o:OLEObject>
        </w:object>
      </w:r>
      <w:r>
        <w:rPr>
          <w:rFonts w:hAnsi="宋体"/>
          <w:position w:val="-14"/>
          <w:szCs w:val="21"/>
          <w:vertAlign w:val="subscript"/>
        </w:rPr>
        <w:tab/>
      </w:r>
      <w:r>
        <w:rPr>
          <w:rFonts w:hint="eastAsia" w:hAnsi="宋体"/>
        </w:rPr>
        <w:t>债券投资组合和期货价值的相关系数</w:t>
      </w:r>
    </w:p>
    <w:p>
      <w:pPr>
        <w:ind w:firstLine="435"/>
        <w:rPr>
          <w:rFonts w:hAnsi="宋体"/>
        </w:rPr>
      </w:pPr>
      <w:r>
        <w:t>σ</w:t>
      </w:r>
      <w:r>
        <w:tab/>
      </w:r>
      <w:r>
        <w:tab/>
      </w:r>
      <w:r>
        <w:rPr>
          <w:rFonts w:hint="eastAsia" w:hAnsi="宋体"/>
        </w:rPr>
        <w:t>投资组合和期货回报的波动率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D</w:t>
      </w:r>
      <w:r>
        <w:rPr>
          <w:rFonts w:hint="eastAsia" w:hAnsi="宋体"/>
          <w:szCs w:val="21"/>
          <w:vertAlign w:val="superscript"/>
        </w:rPr>
        <w:t>mod</w:t>
      </w:r>
      <w:r>
        <w:rPr>
          <w:rFonts w:hAnsi="宋体"/>
          <w:szCs w:val="21"/>
          <w:vertAlign w:val="superscript"/>
        </w:rPr>
        <w:tab/>
      </w:r>
      <w:r>
        <w:rPr>
          <w:rFonts w:hAnsi="宋体"/>
          <w:szCs w:val="21"/>
          <w:vertAlign w:val="superscript"/>
        </w:rPr>
        <w:tab/>
      </w:r>
      <w:r>
        <w:rPr>
          <w:rFonts w:hint="eastAsia" w:hAnsi="宋体"/>
        </w:rPr>
        <w:t>债券投资组合和期货的修正久期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B</w:t>
      </w:r>
      <w:r>
        <w:rPr>
          <w:rFonts w:hint="eastAsia" w:hAnsi="宋体"/>
          <w:szCs w:val="21"/>
          <w:vertAlign w:val="subscript"/>
        </w:rPr>
        <w:t>0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时点0时债券投资组合的价值</w:t>
      </w:r>
    </w:p>
    <w:p>
      <w:pPr>
        <w:ind w:firstLine="435"/>
        <w:rPr>
          <w:rFonts w:hAnsi="宋体"/>
        </w:rPr>
      </w:pPr>
      <w:r>
        <w:rPr>
          <w:position w:val="-14"/>
          <w:szCs w:val="21"/>
          <w:vertAlign w:val="subscript"/>
        </w:rPr>
        <w:object>
          <v:shape id="_x0000_i1430" o:spt="75" type="#_x0000_t75" style="height:19.4pt;width:19.4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3" ShapeID="_x0000_i1430" DrawAspect="Content" ObjectID="_1468076130" r:id="rId788">
            <o:LockedField>false</o:LockedField>
          </o:OLEObject>
        </w:object>
      </w:r>
      <w:r>
        <w:rPr>
          <w:position w:val="-14"/>
          <w:szCs w:val="21"/>
          <w:vertAlign w:val="subscript"/>
        </w:rPr>
        <w:tab/>
      </w:r>
      <w:r>
        <w:rPr>
          <w:position w:val="-14"/>
          <w:szCs w:val="21"/>
          <w:vertAlign w:val="subscript"/>
        </w:rPr>
        <w:tab/>
      </w:r>
      <w:r>
        <w:rPr>
          <w:rFonts w:hint="eastAsia" w:hAnsi="宋体"/>
        </w:rPr>
        <w:t>时点0时期货的价值</w:t>
      </w:r>
    </w:p>
    <w:bookmarkEnd w:id="51"/>
    <w:bookmarkEnd w:id="52"/>
    <w:p>
      <w:pPr>
        <w:rPr>
          <w:b/>
          <w:bCs/>
        </w:rPr>
      </w:pPr>
    </w:p>
    <w:p>
      <w:pPr>
        <w:pStyle w:val="6"/>
      </w:pPr>
      <w:r>
        <w:rPr>
          <w:rFonts w:hint="eastAsia"/>
        </w:rPr>
        <w:t>调整目标久期</w:t>
      </w:r>
    </w:p>
    <w:p>
      <w:pPr>
        <w:jc w:val="center"/>
      </w:pPr>
      <w:r>
        <w:rPr>
          <w:position w:val="-32"/>
        </w:rPr>
        <w:object>
          <v:shape id="_x0000_i1431" o:spt="75" type="#_x0000_t75" style="height:37.3pt;width:132.7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3" ShapeID="_x0000_i1431" DrawAspect="Content" ObjectID="_1468076131" r:id="rId79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r>
        <w:rPr>
          <w:rFonts w:hint="eastAsia"/>
        </w:rPr>
        <w:t>HR</w:t>
      </w:r>
      <w:r>
        <w:tab/>
      </w:r>
      <w:r>
        <w:tab/>
      </w:r>
      <w:r>
        <w:rPr>
          <w:rFonts w:hint="eastAsia"/>
        </w:rPr>
        <w:t>套期保值比率</w:t>
      </w:r>
    </w:p>
    <w:p>
      <w:pPr>
        <w:ind w:firstLine="420"/>
      </w:pPr>
      <w:r>
        <w:rPr>
          <w:position w:val="-12"/>
        </w:rPr>
        <w:object>
          <v:shape id="_x0000_i1432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92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时点0的现货价格</w:t>
      </w:r>
    </w:p>
    <w:p>
      <w:pPr>
        <w:ind w:firstLine="420"/>
      </w:pPr>
      <w:r>
        <w:rPr>
          <w:position w:val="-12"/>
        </w:rPr>
        <w:object>
          <v:shape id="_x0000_i1433" o:spt="75" type="#_x0000_t75" style="height:18.9pt;width:31.6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94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目标久期</w:t>
      </w:r>
    </w:p>
    <w:p>
      <w:pPr>
        <w:ind w:firstLine="420"/>
      </w:pPr>
      <w:r>
        <w:rPr>
          <w:position w:val="-12"/>
        </w:rPr>
        <w:object>
          <v:shape id="_x0000_i1434" o:spt="75" type="#_x0000_t75" style="height:18.9pt;width:33.7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96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实际久期</w:t>
      </w:r>
    </w:p>
    <w:p>
      <w:pPr>
        <w:ind w:firstLine="420" w:firstLineChars="200"/>
      </w:pPr>
      <w:r>
        <w:rPr>
          <w:position w:val="-14"/>
          <w:vertAlign w:val="subscript"/>
        </w:rPr>
        <w:object>
          <v:shape id="_x0000_i1435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98">
            <o:LockedField>false</o:LockedField>
          </o:OLEObject>
        </w:object>
      </w:r>
      <w:r>
        <w:rPr>
          <w:position w:val="-14"/>
          <w:vertAlign w:val="subscript"/>
        </w:rPr>
        <w:tab/>
      </w:r>
      <w:r>
        <w:rPr>
          <w:rFonts w:hint="eastAsia"/>
        </w:rPr>
        <w:t>时点0的期货价格</w:t>
      </w:r>
    </w:p>
    <w:p>
      <w:pPr>
        <w:ind w:firstLine="420" w:firstLineChars="200"/>
      </w:pPr>
      <w:r>
        <w:rPr>
          <w:position w:val="-12"/>
        </w:rPr>
        <w:object>
          <v:shape id="_x0000_i143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00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期货的久期（即CTD的久期）</w:t>
      </w:r>
    </w:p>
    <w:p/>
    <w:p>
      <w:r>
        <w:rPr>
          <w:rFonts w:hint="eastAsia"/>
        </w:rPr>
        <w:t>使用期货合约的数量：</w:t>
      </w:r>
    </w:p>
    <w:p>
      <w:pPr>
        <w:jc w:val="center"/>
      </w:pPr>
      <w:r>
        <w:rPr>
          <w:color w:val="FF0000"/>
          <w:position w:val="-26"/>
          <w:szCs w:val="21"/>
        </w:rPr>
        <w:object>
          <v:shape id="_x0000_i1437" o:spt="75" type="#_x0000_t75" style="height:33.7pt;width:297.2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02">
            <o:LockedField>false</o:LockedField>
          </o:OLEObject>
        </w:object>
      </w:r>
    </w:p>
    <w:p>
      <w:pPr>
        <w:pStyle w:val="5"/>
        <w:rPr>
          <w:lang w:eastAsia="zh-CN"/>
        </w:rPr>
      </w:pPr>
      <w:r>
        <w:rPr>
          <w:lang w:eastAsia="zh-CN"/>
        </w:rPr>
        <w:t>2.2.6</w:t>
      </w:r>
      <w:r>
        <w:rPr>
          <w:rFonts w:hint="eastAsia"/>
          <w:lang w:eastAsia="zh-CN"/>
        </w:rPr>
        <w:t>用期货进行资产配置</w:t>
      </w:r>
    </w:p>
    <w:p>
      <w:pPr>
        <w:pStyle w:val="6"/>
      </w:pPr>
      <w:r>
        <w:rPr>
          <w:rFonts w:hint="eastAsia"/>
        </w:rPr>
        <w:t>债券期货的数目</w:t>
      </w:r>
    </w:p>
    <w:p/>
    <w:p>
      <w:pPr>
        <w:ind w:firstLine="2520" w:firstLineChars="1200"/>
      </w:pPr>
      <w:r>
        <w:rPr>
          <w:position w:val="-32"/>
        </w:rPr>
        <w:object>
          <v:shape id="_x0000_i1438" o:spt="75" type="#_x0000_t75" style="height:37.3pt;width:110.8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3" ShapeID="_x0000_i1438" DrawAspect="Content" ObjectID="_1468076138" r:id="rId804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Ansi="宋体"/>
        </w:rPr>
        <w:t>N</w:t>
      </w:r>
      <w:r>
        <w:rPr>
          <w:rFonts w:hAnsi="宋体"/>
          <w:szCs w:val="21"/>
          <w:vertAlign w:val="subscript"/>
        </w:rPr>
        <w:t xml:space="preserve">F 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期货合约的数目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D</w:t>
      </w:r>
      <w:r>
        <w:rPr>
          <w:rFonts w:hint="eastAsia" w:hAnsi="宋体"/>
          <w:szCs w:val="21"/>
          <w:vertAlign w:val="superscript"/>
        </w:rPr>
        <w:t>mod</w:t>
      </w:r>
      <w:r>
        <w:rPr>
          <w:rFonts w:hAnsi="宋体"/>
          <w:szCs w:val="21"/>
          <w:vertAlign w:val="superscript"/>
        </w:rPr>
        <w:tab/>
      </w:r>
      <w:r>
        <w:rPr>
          <w:rFonts w:hint="eastAsia" w:hAnsi="宋体"/>
          <w:szCs w:val="21"/>
          <w:vertAlign w:val="subscript"/>
        </w:rPr>
        <w:t>B</w:t>
      </w:r>
      <w:r>
        <w:rPr>
          <w:rFonts w:hAnsi="宋体"/>
          <w:szCs w:val="21"/>
          <w:vertAlign w:val="superscript"/>
        </w:rPr>
        <w:tab/>
      </w:r>
      <w:r>
        <w:rPr>
          <w:rFonts w:hint="eastAsia" w:hAnsi="宋体"/>
        </w:rPr>
        <w:t>债券投资组合的修正久期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D</w:t>
      </w:r>
      <w:r>
        <w:rPr>
          <w:rFonts w:hint="eastAsia" w:hAnsi="宋体"/>
          <w:szCs w:val="21"/>
          <w:vertAlign w:val="superscript"/>
        </w:rPr>
        <w:t>mod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  <w:szCs w:val="21"/>
          <w:vertAlign w:val="subscript"/>
        </w:rPr>
        <w:t>F</w:t>
      </w:r>
      <w:r>
        <w:rPr>
          <w:rFonts w:hAnsi="宋体"/>
          <w:szCs w:val="21"/>
          <w:vertAlign w:val="superscript"/>
        </w:rPr>
        <w:tab/>
      </w:r>
      <w:r>
        <w:rPr>
          <w:rFonts w:hint="eastAsia" w:hAnsi="宋体"/>
        </w:rPr>
        <w:t>期货的修正久期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B</w:t>
      </w:r>
      <w:r>
        <w:rPr>
          <w:rFonts w:hint="eastAsia" w:hAnsi="宋体"/>
          <w:szCs w:val="21"/>
          <w:vertAlign w:val="subscript"/>
        </w:rPr>
        <w:t>0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时点0时债券投资组合的价值</w:t>
      </w:r>
    </w:p>
    <w:p>
      <w:pPr>
        <w:ind w:firstLine="435"/>
        <w:rPr>
          <w:rFonts w:hAnsi="宋体"/>
        </w:rPr>
      </w:pPr>
      <w:r>
        <w:rPr>
          <w:position w:val="-12"/>
        </w:rPr>
        <w:object>
          <v:shape id="_x0000_i1439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06">
            <o:LockedField>false</o:LockedField>
          </o:OLEObject>
        </w:object>
      </w:r>
      <w:r>
        <w:tab/>
      </w:r>
      <w:r>
        <w:tab/>
      </w:r>
      <w:r>
        <w:rPr>
          <w:rFonts w:hint="eastAsia" w:hAnsi="宋体"/>
        </w:rPr>
        <w:t>时点0时债券投资组合的期望价值</w:t>
      </w:r>
    </w:p>
    <w:p>
      <w:pPr>
        <w:ind w:firstLine="435"/>
        <w:rPr>
          <w:rFonts w:hAnsi="宋体"/>
        </w:rPr>
      </w:pPr>
      <w:r>
        <w:rPr>
          <w:position w:val="-14"/>
          <w:vertAlign w:val="subscript"/>
        </w:rPr>
        <w:object>
          <v:shape id="_x0000_i1440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08">
            <o:LockedField>false</o:LockedField>
          </o:OLEObject>
        </w:object>
      </w:r>
      <w:r>
        <w:rPr>
          <w:position w:val="-14"/>
          <w:vertAlign w:val="subscript"/>
        </w:rPr>
        <w:tab/>
      </w:r>
      <w:r>
        <w:rPr>
          <w:rFonts w:hint="eastAsia" w:hAnsi="宋体"/>
        </w:rPr>
        <w:t>时点0时期货的价值</w:t>
      </w:r>
    </w:p>
    <w:p/>
    <w:p>
      <w:pPr>
        <w:pStyle w:val="3"/>
        <w:rPr>
          <w:lang w:eastAsia="zh-CN"/>
        </w:rPr>
      </w:pPr>
      <w:bookmarkStart w:id="53" w:name="_Toc9583"/>
      <w:r>
        <w:rPr>
          <w:rFonts w:hint="eastAsia"/>
          <w:lang w:eastAsia="zh-CN"/>
        </w:rPr>
        <w:t>3资产/负债分析和管理</w:t>
      </w:r>
      <w:bookmarkEnd w:id="53"/>
    </w:p>
    <w:p>
      <w:pPr>
        <w:pStyle w:val="4"/>
        <w:rPr>
          <w:lang w:eastAsia="zh-CN"/>
        </w:rPr>
      </w:pPr>
      <w:bookmarkStart w:id="54" w:name="_Toc7119"/>
      <w:r>
        <w:rPr>
          <w:rFonts w:hint="eastAsia"/>
          <w:lang w:eastAsia="zh-CN"/>
        </w:rPr>
        <w:t>3.1养老金负债评估</w:t>
      </w:r>
      <w:bookmarkEnd w:id="54"/>
    </w:p>
    <w:p>
      <w:pPr>
        <w:jc w:val="center"/>
      </w:pPr>
      <w:r>
        <w:rPr>
          <w:position w:val="-14"/>
        </w:rPr>
        <w:object>
          <v:shape id="_x0000_i1441" o:spt="75" type="#_x0000_t75" style="height:18.9pt;width:155.2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3" ShapeID="_x0000_i1441" DrawAspect="Content" ObjectID="_1468076141" r:id="rId809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42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3" ShapeID="_x0000_i1442" DrawAspect="Content" ObjectID="_1468076142" r:id="rId811">
            <o:LockedField>false</o:LockedField>
          </o:OLEObject>
        </w:object>
      </w:r>
      <w:r>
        <w:rPr>
          <w:rFonts w:hint="eastAsia"/>
        </w:rPr>
        <w:t xml:space="preserve">    </w:t>
      </w:r>
      <w:r>
        <w:tab/>
      </w:r>
      <w:r>
        <w:rPr>
          <w:rFonts w:hint="eastAsia"/>
        </w:rPr>
        <w:t>t时点的负债价值</w:t>
      </w:r>
    </w:p>
    <w:p>
      <w:pPr>
        <w:ind w:firstLine="420" w:firstLineChars="200"/>
      </w:pPr>
      <w:r>
        <w:rPr>
          <w:position w:val="-12"/>
        </w:rPr>
        <w:object>
          <v:shape id="_x0000_i1443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3" ShapeID="_x0000_i1443" DrawAspect="Content" ObjectID="_1468076143" r:id="rId813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t时点的养老金收益应计因子</w:t>
      </w:r>
    </w:p>
    <w:p>
      <w:pPr>
        <w:ind w:firstLine="420" w:firstLineChars="200"/>
      </w:pPr>
      <w:r>
        <w:rPr>
          <w:position w:val="-12"/>
        </w:rPr>
        <w:object>
          <v:shape id="_x0000_i1444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3" ShapeID="_x0000_i1444" DrawAspect="Content" ObjectID="_1468076144" r:id="rId815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t时点的未来退休人员的工资</w:t>
      </w:r>
    </w:p>
    <w:p>
      <w:pPr>
        <w:ind w:firstLine="420" w:firstLineChars="200"/>
      </w:pPr>
      <w:r>
        <w:rPr>
          <w:position w:val="-14"/>
        </w:rPr>
        <w:object>
          <v:shape id="_x0000_i1445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3" ShapeID="_x0000_i1445" DrawAspect="Content" ObjectID="_1468076145" r:id="rId817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t时点的再评估因子</w:t>
      </w:r>
    </w:p>
    <w:p>
      <w:pPr>
        <w:ind w:firstLine="420" w:firstLineChars="200"/>
      </w:pPr>
      <w:r>
        <w:rPr>
          <w:position w:val="-14"/>
        </w:rPr>
        <w:object>
          <v:shape id="_x0000_i1446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3" ShapeID="_x0000_i1446" DrawAspect="Content" ObjectID="_1468076146" r:id="rId819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t时点的留存因子</w:t>
      </w:r>
    </w:p>
    <w:p>
      <w:pPr>
        <w:ind w:firstLine="420" w:firstLineChars="200"/>
      </w:pPr>
      <w:r>
        <w:rPr>
          <w:position w:val="-12"/>
        </w:rPr>
        <w:object>
          <v:shape id="_x0000_i1447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3" ShapeID="_x0000_i1447" DrawAspect="Content" ObjectID="_1468076147" r:id="rId821">
            <o:LockedField>false</o:LockedField>
          </o:OLEObject>
        </w:object>
      </w:r>
      <w:r>
        <w:rPr>
          <w:rFonts w:hint="eastAsia"/>
          <w:position w:val="-12"/>
        </w:rPr>
        <w:t xml:space="preserve">    </w:t>
      </w:r>
      <w:r>
        <w:rPr>
          <w:position w:val="-12"/>
        </w:rPr>
        <w:tab/>
      </w:r>
      <w:r>
        <w:rPr>
          <w:rFonts w:hint="eastAsia"/>
        </w:rPr>
        <w:t>未来退休人员在年龄x时的年金因子</w:t>
      </w:r>
    </w:p>
    <w:p>
      <w:pPr>
        <w:ind w:firstLine="420" w:firstLineChars="200"/>
      </w:pPr>
      <w:r>
        <w:rPr>
          <w:position w:val="-14"/>
        </w:rPr>
        <w:object>
          <v:shape id="_x0000_i1448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3" ShapeID="_x0000_i1448" DrawAspect="Content" ObjectID="_1468076148" r:id="rId823">
            <o:LockedField>false</o:LockedField>
          </o:OLEObject>
        </w:object>
      </w:r>
      <w:r>
        <w:rPr>
          <w:rFonts w:hint="eastAsia"/>
        </w:rPr>
        <w:t xml:space="preserve">    </w:t>
      </w:r>
      <w:r>
        <w:tab/>
      </w:r>
      <w:r>
        <w:rPr>
          <w:rFonts w:hint="eastAsia"/>
        </w:rPr>
        <w:t>t时点到退休年龄T的折现因子</w:t>
      </w:r>
    </w:p>
    <w:p>
      <w:pPr>
        <w:ind w:firstLine="420" w:firstLineChars="200"/>
      </w:pPr>
      <w:r>
        <w:rPr>
          <w:position w:val="-4"/>
        </w:rPr>
        <w:object>
          <v:shape id="_x0000_i1449" o:spt="75" type="#_x0000_t75" style="height:12.25pt;width:11.2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3" ShapeID="_x0000_i1449" DrawAspect="Content" ObjectID="_1468076149" r:id="rId825">
            <o:LockedField>false</o:LockedField>
          </o:OLEObject>
        </w:object>
      </w:r>
      <w:r>
        <w:rPr>
          <w:rFonts w:hint="eastAsia"/>
          <w:position w:val="-4"/>
        </w:rPr>
        <w:t xml:space="preserve">   </w:t>
      </w:r>
      <w:r>
        <w:rPr>
          <w:position w:val="-4"/>
        </w:rPr>
        <w:tab/>
      </w:r>
      <w:r>
        <w:rPr>
          <w:rFonts w:hint="eastAsia"/>
        </w:rPr>
        <w:t>退休时间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年金因子</w:t>
      </w:r>
    </w:p>
    <w:p>
      <w:pPr>
        <w:jc w:val="center"/>
      </w:pPr>
      <w:r>
        <w:rPr>
          <w:position w:val="-30"/>
        </w:rPr>
        <w:object>
          <v:shape id="_x0000_i1450" o:spt="75" type="#_x0000_t75" style="height:36.75pt;width:77.1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3" ShapeID="_x0000_i1450" DrawAspect="Content" ObjectID="_1468076150" r:id="rId82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51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3" ShapeID="_x0000_i1451" DrawAspect="Content" ObjectID="_1468076151" r:id="rId829">
            <o:LockedField>false</o:LockedField>
          </o:OLEObject>
        </w:object>
      </w:r>
      <w:r>
        <w:rPr>
          <w:rFonts w:hint="eastAsia"/>
          <w:position w:val="-12"/>
        </w:rPr>
        <w:t xml:space="preserve">   </w:t>
      </w:r>
      <w:r>
        <w:rPr>
          <w:position w:val="-12"/>
        </w:rPr>
        <w:tab/>
      </w:r>
      <w:r>
        <w:rPr>
          <w:rFonts w:hint="eastAsia"/>
        </w:rPr>
        <w:t>未来退休人员在年龄x退休时的年金因子</w:t>
      </w:r>
    </w:p>
    <w:p>
      <w:pPr>
        <w:ind w:firstLine="420" w:firstLineChars="200"/>
      </w:pPr>
      <w:r>
        <w:rPr>
          <w:position w:val="-6"/>
        </w:rPr>
        <w:object>
          <v:shape id="_x0000_i1452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3" ShapeID="_x0000_i1452" DrawAspect="Content" ObjectID="_1468076152" r:id="rId831">
            <o:LockedField>false</o:LockedField>
          </o:OLEObject>
        </w:object>
      </w:r>
      <w:r>
        <w:rPr>
          <w:rFonts w:hint="eastAsia"/>
          <w:position w:val="-6"/>
        </w:rPr>
        <w:t xml:space="preserve">    </w:t>
      </w:r>
      <w:r>
        <w:rPr>
          <w:position w:val="-6"/>
        </w:rPr>
        <w:tab/>
      </w:r>
      <w:r>
        <w:rPr>
          <w:rFonts w:hint="eastAsia"/>
        </w:rPr>
        <w:t>生命表中的终极年龄</w:t>
      </w:r>
    </w:p>
    <w:p>
      <w:pPr>
        <w:ind w:firstLine="420" w:firstLineChars="200"/>
      </w:pPr>
      <w:r>
        <w:rPr>
          <w:position w:val="-14"/>
        </w:rPr>
        <w:object>
          <v:shape id="_x0000_i1453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3" ShapeID="_x0000_i1453" DrawAspect="Content" ObjectID="_1468076153" r:id="rId833">
            <o:LockedField>false</o:LockedField>
          </o:OLEObject>
        </w:object>
      </w:r>
      <w:r>
        <w:rPr>
          <w:rFonts w:hint="eastAsia"/>
          <w:position w:val="-14"/>
        </w:rPr>
        <w:t xml:space="preserve">  </w:t>
      </w:r>
      <w:r>
        <w:rPr>
          <w:position w:val="-14"/>
        </w:rPr>
        <w:tab/>
      </w:r>
      <w:r>
        <w:rPr>
          <w:rFonts w:hint="eastAsia"/>
        </w:rPr>
        <w:t>年龄为x岁的人活到x + t岁的概率</w:t>
      </w:r>
    </w:p>
    <w:p>
      <w:pPr>
        <w:ind w:firstLine="420" w:firstLineChars="200"/>
      </w:pPr>
      <w:r>
        <w:rPr>
          <w:position w:val="-4"/>
        </w:rPr>
        <w:object>
          <v:shape id="_x0000_i1454" o:spt="75" type="#_x0000_t75" style="height:9.2pt;width:9.2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3" ShapeID="_x0000_i1454" DrawAspect="Content" ObjectID="_1468076154" r:id="rId835">
            <o:LockedField>false</o:LockedField>
          </o:OLEObject>
        </w:object>
      </w:r>
      <w:r>
        <w:rPr>
          <w:rFonts w:hint="eastAsia"/>
          <w:position w:val="-4"/>
        </w:rPr>
        <w:t xml:space="preserve">  </w:t>
      </w:r>
      <w:r>
        <w:rPr>
          <w:position w:val="-4"/>
        </w:rPr>
        <w:tab/>
      </w:r>
      <w:r>
        <w:rPr>
          <w:position w:val="-4"/>
        </w:rPr>
        <w:tab/>
      </w:r>
      <w:r>
        <w:rPr>
          <w:rFonts w:hint="eastAsia"/>
        </w:rPr>
        <w:t>（确定的）利率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盈余</w:t>
      </w:r>
    </w:p>
    <w:p>
      <w:pPr>
        <w:jc w:val="center"/>
      </w:pPr>
      <w:r>
        <w:rPr>
          <w:position w:val="-12"/>
        </w:rPr>
        <w:object>
          <v:shape id="_x0000_i1455" o:spt="75" type="#_x0000_t75" style="height:18.9pt;width:65.8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3" ShapeID="_x0000_i1455" DrawAspect="Content" ObjectID="_1468076155" r:id="rId83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6"/>
        </w:rPr>
        <w:object>
          <v:shape id="_x0000_i1456" o:spt="75" type="#_x0000_t75" style="height:20.45pt;width:21.95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3" ShapeID="_x0000_i1456" DrawAspect="Content" ObjectID="_1468076156" r:id="rId839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t时点的盈余</w:t>
      </w:r>
    </w:p>
    <w:p>
      <w:pPr>
        <w:ind w:firstLine="420" w:firstLineChars="200"/>
      </w:pPr>
      <w:r>
        <w:rPr>
          <w:position w:val="-12"/>
        </w:rPr>
        <w:object>
          <v:shape id="_x0000_i1457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3" ShapeID="_x0000_i1457" DrawAspect="Content" ObjectID="_1468076157" r:id="rId841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t时点的资产价值</w:t>
      </w:r>
    </w:p>
    <w:p>
      <w:pPr>
        <w:ind w:firstLine="420" w:firstLineChars="200"/>
      </w:pPr>
      <w:r>
        <w:rPr>
          <w:position w:val="-12"/>
        </w:rPr>
        <w:object>
          <v:shape id="_x0000_i1458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3" ShapeID="_x0000_i1458" DrawAspect="Content" ObjectID="_1468076158" r:id="rId843">
            <o:LockedField>false</o:LockedField>
          </o:OLEObject>
        </w:object>
      </w:r>
      <w:r>
        <w:rPr>
          <w:rFonts w:hint="eastAsia"/>
          <w:position w:val="-12"/>
        </w:rPr>
        <w:t xml:space="preserve">    </w:t>
      </w:r>
      <w:r>
        <w:rPr>
          <w:position w:val="-12"/>
        </w:rPr>
        <w:tab/>
      </w:r>
      <w:r>
        <w:rPr>
          <w:rFonts w:hint="eastAsia"/>
        </w:rPr>
        <w:t>t时点的负债价值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注资比率</w:t>
      </w:r>
    </w:p>
    <w:p>
      <w:pPr>
        <w:jc w:val="center"/>
      </w:pPr>
      <w:r>
        <w:rPr>
          <w:position w:val="-30"/>
        </w:rPr>
        <w:object>
          <v:shape id="_x0000_i1459" o:spt="75" type="#_x0000_t75" style="height:36.25pt;width:48.5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3" ShapeID="_x0000_i1459" DrawAspect="Content" ObjectID="_1468076159" r:id="rId845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60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3" ShapeID="_x0000_i1460" DrawAspect="Content" ObjectID="_1468076160" r:id="rId847">
            <o:LockedField>false</o:LockedField>
          </o:OLEObject>
        </w:object>
      </w:r>
      <w:r>
        <w:rPr>
          <w:rFonts w:hint="eastAsia"/>
          <w:position w:val="-12"/>
        </w:rPr>
        <w:t xml:space="preserve"> </w: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t时点的资产价值</w:t>
      </w:r>
    </w:p>
    <w:p>
      <w:pPr>
        <w:ind w:firstLine="420" w:firstLineChars="200"/>
      </w:pPr>
      <w:r>
        <w:rPr>
          <w:position w:val="-12"/>
        </w:rPr>
        <w:object>
          <v:shape id="_x0000_i1461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3" ShapeID="_x0000_i1461" DrawAspect="Content" ObjectID="_1468076161" r:id="rId849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t时点的负债价值</w:t>
      </w:r>
    </w:p>
    <w:p>
      <w:pPr>
        <w:pStyle w:val="4"/>
        <w:rPr>
          <w:lang w:eastAsia="zh-CN"/>
        </w:rPr>
      </w:pPr>
      <w:bookmarkStart w:id="55" w:name="_Toc19252"/>
      <w:r>
        <w:rPr>
          <w:lang w:eastAsia="zh-CN"/>
        </w:rPr>
        <w:t>3.2</w:t>
      </w:r>
      <w:r>
        <w:rPr>
          <w:rFonts w:hint="eastAsia"/>
          <w:lang w:eastAsia="zh-CN"/>
        </w:rPr>
        <w:t>盈余风险管理</w:t>
      </w:r>
      <w:bookmarkEnd w:id="55"/>
    </w:p>
    <w:p>
      <w:pPr>
        <w:pStyle w:val="6"/>
      </w:pPr>
      <w:r>
        <w:rPr>
          <w:rFonts w:hint="eastAsia"/>
        </w:rPr>
        <w:t>一段时期的盈余回报</w:t>
      </w:r>
    </w:p>
    <w:p>
      <w:pPr>
        <w:jc w:val="center"/>
      </w:pPr>
      <w:r>
        <w:rPr>
          <w:position w:val="-30"/>
        </w:rPr>
        <w:object>
          <v:shape id="_x0000_i1462" o:spt="75" type="#_x0000_t75" style="height:36.25pt;width:158.8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3" ShapeID="_x0000_i1462" DrawAspect="Content" ObjectID="_1468076162" r:id="rId85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63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3" ShapeID="_x0000_i1463" DrawAspect="Content" ObjectID="_1468076163" r:id="rId853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</w:rPr>
        <w:t>一段时期的盈余回报</w:t>
      </w:r>
    </w:p>
    <w:p>
      <w:pPr>
        <w:ind w:firstLine="420" w:firstLineChars="200"/>
      </w:pPr>
      <w:r>
        <w:rPr>
          <w:position w:val="-12"/>
        </w:rPr>
        <w:object>
          <v:shape id="_x0000_i1464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3" ShapeID="_x0000_i1464" DrawAspect="Content" ObjectID="_1468076164" r:id="rId855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t时点的盈余</w:t>
      </w:r>
    </w:p>
    <w:p>
      <w:pPr>
        <w:ind w:firstLine="420" w:firstLineChars="200"/>
      </w:pPr>
      <w:r>
        <w:rPr>
          <w:position w:val="-12"/>
        </w:rPr>
        <w:object>
          <v:shape id="_x0000_i1465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3" ShapeID="_x0000_i1465" DrawAspect="Content" ObjectID="_1468076165" r:id="rId857">
            <o:LockedField>false</o:LockedField>
          </o:OLEObject>
        </w:objec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0时点的负债价值</w:t>
      </w:r>
    </w:p>
    <w:p>
      <w:pPr>
        <w:ind w:firstLine="420" w:firstLineChars="200"/>
      </w:pPr>
      <w:r>
        <w:rPr>
          <w:position w:val="-12"/>
        </w:rPr>
        <w:object>
          <v:shape id="_x0000_i1466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3" ShapeID="_x0000_i1466" DrawAspect="Content" ObjectID="_1468076166" r:id="rId859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0时点的注资比率</w:t>
      </w:r>
    </w:p>
    <w:p>
      <w:pPr>
        <w:ind w:firstLine="420" w:firstLineChars="200"/>
      </w:pPr>
      <w:r>
        <w:rPr>
          <w:position w:val="-10"/>
        </w:rPr>
        <w:object>
          <v:shape id="_x0000_i1467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3" ShapeID="_x0000_i1467" DrawAspect="Content" ObjectID="_1468076167" r:id="rId861">
            <o:LockedField>false</o:LockedField>
          </o:OLEObject>
        </w:object>
      </w:r>
      <w:r>
        <w:rPr>
          <w:rFonts w:hint="eastAsia"/>
          <w:position w:val="-10"/>
        </w:rPr>
        <w:t xml:space="preserve">    </w:t>
      </w:r>
      <w:r>
        <w:rPr>
          <w:position w:val="-10"/>
        </w:rPr>
        <w:tab/>
      </w:r>
      <w:r>
        <w:rPr>
          <w:rFonts w:hint="eastAsia"/>
        </w:rPr>
        <w:t>资产回报</w:t>
      </w:r>
    </w:p>
    <w:p>
      <w:pPr>
        <w:ind w:firstLine="420" w:firstLineChars="200"/>
      </w:pPr>
      <w:r>
        <w:rPr>
          <w:position w:val="-10"/>
        </w:rPr>
        <w:object>
          <v:shape id="_x0000_i1468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3" ShapeID="_x0000_i1468" DrawAspect="Content" ObjectID="_1468076168" r:id="rId863">
            <o:LockedField>false</o:LockedField>
          </o:OLEObject>
        </w:object>
      </w:r>
      <w:r>
        <w:rPr>
          <w:rFonts w:hint="eastAsia"/>
          <w:position w:val="-10"/>
        </w:rPr>
        <w:t xml:space="preserve">    </w:t>
      </w:r>
      <w:r>
        <w:rPr>
          <w:position w:val="-10"/>
        </w:rPr>
        <w:tab/>
      </w:r>
      <w:r>
        <w:rPr>
          <w:rFonts w:hint="eastAsia"/>
        </w:rPr>
        <w:t>负债回报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平均盈余回报</w:t>
      </w:r>
    </w:p>
    <w:p>
      <w:pPr>
        <w:jc w:val="center"/>
      </w:pPr>
      <w:r>
        <w:rPr>
          <w:position w:val="-12"/>
        </w:rPr>
        <w:object>
          <v:shape id="_x0000_i1469" o:spt="75" type="#_x0000_t75" style="height:18.9pt;width:98.0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3" ShapeID="_x0000_i1469" DrawAspect="Content" ObjectID="_1468076169" r:id="rId865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70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3" ShapeID="_x0000_i1470" DrawAspect="Content" ObjectID="_1468076170" r:id="rId867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0时点的注资比率</w:t>
      </w:r>
    </w:p>
    <w:p>
      <w:pPr>
        <w:ind w:firstLine="420" w:firstLineChars="200"/>
      </w:pPr>
      <w:r>
        <w:rPr>
          <w:position w:val="-10"/>
        </w:rPr>
        <w:object>
          <v:shape id="_x0000_i1471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3" ShapeID="_x0000_i1471" DrawAspect="Content" ObjectID="_1468076171" r:id="rId869">
            <o:LockedField>false</o:LockedField>
          </o:OLEObject>
        </w:object>
      </w:r>
      <w:r>
        <w:rPr>
          <w:rFonts w:hint="eastAsia"/>
          <w:position w:val="-10"/>
        </w:rPr>
        <w:t xml:space="preserve">   </w:t>
      </w:r>
      <w:r>
        <w:rPr>
          <w:position w:val="-10"/>
        </w:rPr>
        <w:tab/>
      </w:r>
      <w:r>
        <w:rPr>
          <w:rFonts w:hint="eastAsia"/>
        </w:rPr>
        <w:t>平均资产回报</w:t>
      </w:r>
    </w:p>
    <w:p>
      <w:pPr>
        <w:ind w:firstLine="420" w:firstLineChars="200"/>
      </w:pPr>
      <w:r>
        <w:rPr>
          <w:position w:val="-10"/>
        </w:rPr>
        <w:object>
          <v:shape id="_x0000_i1472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3" ShapeID="_x0000_i1472" DrawAspect="Content" ObjectID="_1468076172" r:id="rId871">
            <o:LockedField>false</o:LockedField>
          </o:OLEObject>
        </w:object>
      </w:r>
      <w:r>
        <w:rPr>
          <w:rFonts w:hint="eastAsia"/>
          <w:position w:val="-10"/>
        </w:rPr>
        <w:t xml:space="preserve">   </w:t>
      </w:r>
      <w:r>
        <w:rPr>
          <w:position w:val="-10"/>
        </w:rPr>
        <w:tab/>
      </w:r>
      <w:r>
        <w:rPr>
          <w:rFonts w:hint="eastAsia"/>
        </w:rPr>
        <w:t>平均负债回报</w:t>
      </w:r>
    </w:p>
    <w:p>
      <w:pPr>
        <w:rPr>
          <w:b/>
        </w:rPr>
      </w:pPr>
    </w:p>
    <w:p>
      <w:pPr>
        <w:pStyle w:val="6"/>
      </w:pPr>
      <w:r>
        <w:rPr>
          <w:rFonts w:hint="eastAsia"/>
        </w:rPr>
        <w:t>盈余风险</w:t>
      </w:r>
    </w:p>
    <w:p>
      <w:pPr>
        <w:jc w:val="center"/>
      </w:pPr>
      <w:r>
        <w:rPr>
          <w:position w:val="-14"/>
        </w:rPr>
        <w:object>
          <v:shape id="_x0000_i1473" o:spt="75" type="#_x0000_t75" style="height:24.5pt;width:229.3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3" ShapeID="_x0000_i1473" DrawAspect="Content" ObjectID="_1468076173" r:id="rId873">
            <o:LockedField>false</o:LockedField>
          </o:OLEObject>
        </w:object>
      </w:r>
    </w:p>
    <w:p>
      <w:pPr>
        <w:rPr>
          <w:b/>
        </w:rPr>
      </w:pPr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74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3" ShapeID="_x0000_i1474" DrawAspect="Content" ObjectID="_1468076174" r:id="rId875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盈余风险</w:t>
      </w:r>
    </w:p>
    <w:p>
      <w:pPr>
        <w:ind w:firstLine="420" w:firstLineChars="200"/>
      </w:pPr>
      <w:r>
        <w:rPr>
          <w:position w:val="-12"/>
        </w:rPr>
        <w:object>
          <v:shape id="_x0000_i1475" o:spt="75" type="#_x0000_t75" style="height:18.9pt;width:22.4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3" ShapeID="_x0000_i1475" DrawAspect="Content" ObjectID="_1468076175" r:id="rId877">
            <o:LockedField>false</o:LockedField>
          </o:OLEObject>
        </w:objec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0时点的注资比率</w:t>
      </w:r>
    </w:p>
    <w:p>
      <w:pPr>
        <w:ind w:firstLine="420" w:firstLineChars="200"/>
      </w:pPr>
      <w:r>
        <w:rPr>
          <w:position w:val="-10"/>
        </w:rPr>
        <w:object>
          <v:shape id="_x0000_i147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3" ShapeID="_x0000_i1476" DrawAspect="Content" ObjectID="_1468076176" r:id="rId879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资产的风险（波动）</w:t>
      </w:r>
    </w:p>
    <w:p>
      <w:pPr>
        <w:ind w:firstLine="420" w:firstLineChars="200"/>
      </w:pPr>
      <w:r>
        <w:rPr>
          <w:position w:val="-10"/>
        </w:rPr>
        <w:object>
          <v:shape id="_x0000_i1477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3" ShapeID="_x0000_i1477" DrawAspect="Content" ObjectID="_1468076177" r:id="rId881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负债的风险（波动）</w:t>
      </w:r>
    </w:p>
    <w:p>
      <w:pPr>
        <w:ind w:firstLine="420" w:firstLineChars="200"/>
      </w:pPr>
      <w:bookmarkStart w:id="56" w:name="OLE_LINK27"/>
      <w:bookmarkStart w:id="57" w:name="OLE_LINK28"/>
      <w:r>
        <w:rPr>
          <w:position w:val="-10"/>
        </w:rPr>
        <w:object>
          <v:shape id="_x0000_i1478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3" ShapeID="_x0000_i1478" DrawAspect="Content" ObjectID="_1468076178" r:id="rId883">
            <o:LockedField>false</o:LockedField>
          </o:OLEObject>
        </w:object>
      </w:r>
      <w:bookmarkEnd w:id="56"/>
      <w:bookmarkEnd w:id="57"/>
      <w:r>
        <w:rPr>
          <w:position w:val="-10"/>
        </w:rPr>
        <w:tab/>
      </w:r>
      <w:r>
        <w:rPr>
          <w:rFonts w:hint="eastAsia"/>
        </w:rPr>
        <w:t>资产和负债的相关系数，表示为：</w:t>
      </w:r>
    </w:p>
    <w:p>
      <w:pPr>
        <w:ind w:firstLine="420" w:firstLineChars="200"/>
      </w:pPr>
      <w:r>
        <w:rPr>
          <w:position w:val="-30"/>
        </w:rPr>
        <w:object>
          <v:shape id="_x0000_i1479" o:spt="75" type="#_x0000_t75" style="height:34.7pt;width:182.8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3" ShapeID="_x0000_i1479" DrawAspect="Content" ObjectID="_1468076179" r:id="rId885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rFonts w:hint="eastAsia"/>
        </w:rPr>
        <w:t xml:space="preserve">w    </w:t>
      </w:r>
      <w:r>
        <w:tab/>
      </w:r>
      <w:r>
        <w:t xml:space="preserve">        </w:t>
      </w:r>
      <w:r>
        <w:rPr>
          <w:rFonts w:hint="eastAsia"/>
        </w:rPr>
        <w:t>股票权重</w:t>
      </w:r>
    </w:p>
    <w:p>
      <w:pPr>
        <w:ind w:firstLine="420" w:firstLineChars="200"/>
      </w:pPr>
      <w:r>
        <w:rPr>
          <w:position w:val="-10"/>
        </w:rPr>
        <w:object>
          <v:shape id="_x0000_i1480" o:spt="75" type="#_x0000_t75" style="height:16.35pt;width:18.9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3" ShapeID="_x0000_i1480" DrawAspect="Content" ObjectID="_1468076180" r:id="rId887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股票风险（波动）</w:t>
      </w:r>
    </w:p>
    <w:p>
      <w:pPr>
        <w:ind w:firstLine="420" w:firstLineChars="200"/>
      </w:pPr>
      <w:r>
        <w:rPr>
          <w:position w:val="-10"/>
        </w:rPr>
        <w:object>
          <v:shape id="_x0000_i1481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3" ShapeID="_x0000_i1481" DrawAspect="Content" ObjectID="_1468076181" r:id="rId889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债券风险（波动）</w:t>
      </w:r>
    </w:p>
    <w:p>
      <w:pPr>
        <w:ind w:firstLine="420" w:firstLineChars="200"/>
      </w:pPr>
      <w:r>
        <w:rPr>
          <w:position w:val="-10"/>
        </w:rPr>
        <w:object>
          <v:shape id="_x0000_i1482" o:spt="75" type="#_x0000_t75" style="height:16.35pt;width:19.4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3" ShapeID="_x0000_i1482" DrawAspect="Content" ObjectID="_1468076182" r:id="rId891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股票和负债的相关系数</w:t>
      </w:r>
    </w:p>
    <w:p>
      <w:pPr>
        <w:ind w:firstLine="420" w:firstLineChars="200"/>
        <w:rPr>
          <w:color w:val="000000"/>
        </w:rPr>
      </w:pPr>
      <w:r>
        <w:rPr>
          <w:color w:val="000000"/>
          <w:position w:val="-10"/>
        </w:rPr>
        <w:object>
          <v:shape id="_x0000_i1483" o:spt="75" type="#_x0000_t75" style="height:16.35pt;width:19.4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3" ShapeID="_x0000_i1483" DrawAspect="Content" ObjectID="_1468076183" r:id="rId893">
            <o:LockedField>false</o:LockedField>
          </o:OLEObject>
        </w:object>
      </w:r>
      <w:r>
        <w:rPr>
          <w:color w:val="000000"/>
          <w:position w:val="-10"/>
        </w:rPr>
        <w:tab/>
      </w:r>
      <w:r>
        <w:rPr>
          <w:color w:val="000000"/>
          <w:position w:val="-10"/>
        </w:rPr>
        <w:tab/>
      </w:r>
      <w:r>
        <w:rPr>
          <w:rFonts w:hint="eastAsia"/>
          <w:color w:val="000000"/>
        </w:rPr>
        <w:t>债券与负债的相关系数</w:t>
      </w:r>
    </w:p>
    <w:p>
      <w:pPr>
        <w:ind w:firstLine="420" w:firstLineChars="200"/>
      </w:pPr>
      <w:r>
        <w:rPr>
          <w:position w:val="-10"/>
        </w:rPr>
        <w:object>
          <v:shape id="_x0000_i1484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3" ShapeID="_x0000_i1484" DrawAspect="Content" ObjectID="_1468076184" r:id="rId895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资产的风险（波动）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短缺风险</w:t>
      </w:r>
    </w:p>
    <w:p>
      <w:pPr>
        <w:jc w:val="center"/>
      </w:pPr>
      <w:r>
        <w:rPr>
          <w:position w:val="-12"/>
        </w:rPr>
        <w:object>
          <v:shape id="_x0000_i1485" o:spt="75" type="#_x0000_t75" style="height:18.9pt;width:92.9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3" ShapeID="_x0000_i1485" DrawAspect="Content" ObjectID="_1468076185" r:id="rId896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6"/>
        </w:rPr>
        <w:object>
          <v:shape id="_x0000_i1486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3" ShapeID="_x0000_i1486" DrawAspect="Content" ObjectID="_1468076186" r:id="rId898">
            <o:LockedField>false</o:LockedField>
          </o:OLEObject>
        </w:object>
      </w:r>
      <w:r>
        <w:rPr>
          <w:rFonts w:hint="eastAsia"/>
          <w:position w:val="-6"/>
        </w:rPr>
        <w:t xml:space="preserve">  </w:t>
      </w:r>
      <w:r>
        <w:rPr>
          <w:position w:val="-6"/>
        </w:rPr>
        <w:tab/>
      </w:r>
      <w:r>
        <w:rPr>
          <w:rFonts w:hint="eastAsia"/>
        </w:rPr>
        <w:t>短缺风险</w:t>
      </w:r>
    </w:p>
    <w:p>
      <w:pPr>
        <w:ind w:firstLine="420" w:firstLineChars="200"/>
      </w:pPr>
      <w:r>
        <w:rPr>
          <w:position w:val="-12"/>
        </w:rPr>
        <w:object>
          <v:shape id="_x0000_i1487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3" ShapeID="_x0000_i1487" DrawAspect="Content" ObjectID="_1468076187" r:id="rId900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一段时期的盈余回报</w:t>
      </w:r>
    </w:p>
    <w:p>
      <w:pPr>
        <w:ind w:firstLine="420" w:firstLineChars="200"/>
      </w:pPr>
      <w:r>
        <w:rPr>
          <w:position w:val="-10"/>
        </w:rPr>
        <w:object>
          <v:shape id="_x0000_i1488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3" ShapeID="_x0000_i1488" DrawAspect="Content" ObjectID="_1468076188" r:id="rId902">
            <o:LockedField>false</o:LockedField>
          </o:OLEObject>
        </w:object>
      </w:r>
      <w:r>
        <w:rPr>
          <w:position w:val="-10"/>
        </w:rPr>
        <w:tab/>
      </w:r>
      <w:r>
        <w:rPr>
          <w:rFonts w:hint="eastAsia"/>
        </w:rPr>
        <w:t>最小（阈限）盈余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正态分布盈余回报情况下的短缺约束</w:t>
      </w:r>
    </w:p>
    <w:p>
      <w:pPr>
        <w:jc w:val="center"/>
        <w:rPr>
          <w:position w:val="-12"/>
        </w:rPr>
      </w:pPr>
      <w:r>
        <w:rPr>
          <w:position w:val="-12"/>
        </w:rPr>
        <w:object>
          <v:shape id="_x0000_i1489" o:spt="75" type="#_x0000_t75" style="height:18.9pt;width:104.1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3" ShapeID="_x0000_i1489" DrawAspect="Content" ObjectID="_1468076189" r:id="rId90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r>
        <w:rPr>
          <w:position w:val="-12"/>
        </w:rPr>
        <w:object>
          <v:shape id="_x0000_i1490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3" ShapeID="_x0000_i1490" DrawAspect="Content" ObjectID="_1468076190" r:id="rId906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</w:rPr>
        <w:t>平均盈余回报</w:t>
      </w:r>
    </w:p>
    <w:p>
      <w:pPr>
        <w:ind w:firstLine="420" w:firstLineChars="200"/>
      </w:pPr>
      <w:r>
        <w:rPr>
          <w:position w:val="-10"/>
        </w:rPr>
        <w:object>
          <v:shape id="_x0000_i1491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3" ShapeID="_x0000_i1491" DrawAspect="Content" ObjectID="_1468076191" r:id="rId908">
            <o:LockedField>false</o:LockedField>
          </o:OLEObject>
        </w:object>
      </w:r>
      <w:r>
        <w:rPr>
          <w:position w:val="-10"/>
        </w:rPr>
        <w:tab/>
      </w:r>
      <w:r>
        <w:rPr>
          <w:rFonts w:hint="eastAsia"/>
        </w:rPr>
        <w:t>最小（</w:t>
      </w:r>
      <w:bookmarkStart w:id="58" w:name="OLE_LINK30"/>
      <w:bookmarkStart w:id="59" w:name="OLE_LINK29"/>
      <w:r>
        <w:rPr>
          <w:rFonts w:hint="eastAsia"/>
        </w:rPr>
        <w:t>阈限</w:t>
      </w:r>
      <w:bookmarkEnd w:id="58"/>
      <w:bookmarkEnd w:id="59"/>
      <w:r>
        <w:rPr>
          <w:rFonts w:hint="eastAsia"/>
        </w:rPr>
        <w:t>）盈余</w:t>
      </w:r>
    </w:p>
    <w:p>
      <w:pPr>
        <w:ind w:firstLine="420" w:firstLineChars="200"/>
      </w:pPr>
      <w:r>
        <w:rPr>
          <w:position w:val="-6"/>
        </w:rPr>
        <w:object>
          <v:shape id="_x0000_i1492" o:spt="75" type="#_x0000_t75" style="height:11.25pt;width:12.2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3" ShapeID="_x0000_i1492" DrawAspect="Content" ObjectID="_1468076192" r:id="rId910">
            <o:LockedField>false</o:LockedField>
          </o:OLEObject>
        </w:object>
      </w:r>
      <w:r>
        <w:rPr>
          <w:rFonts w:hint="eastAsia"/>
          <w:position w:val="-6"/>
        </w:rPr>
        <w:t xml:space="preserve">   </w:t>
      </w:r>
      <w:r>
        <w:rPr>
          <w:position w:val="-6"/>
        </w:rPr>
        <w:tab/>
      </w:r>
      <w:r>
        <w:t>可容忍的</w:t>
      </w:r>
      <w:r>
        <w:rPr>
          <w:rFonts w:hint="eastAsia"/>
        </w:rPr>
        <w:t>短缺风险</w:t>
      </w:r>
    </w:p>
    <w:p>
      <w:pPr>
        <w:ind w:firstLine="420" w:firstLineChars="200"/>
      </w:pPr>
      <w:r>
        <w:rPr>
          <w:position w:val="-12"/>
        </w:rPr>
        <w:object>
          <v:shape id="_x0000_i1493" o:spt="75" type="#_x0000_t75" style="height:18.9pt;width:24.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3" ShapeID="_x0000_i1493" DrawAspect="Content" ObjectID="_1468076193" r:id="rId912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</w:rPr>
        <w:t>标准正态分布的</w:t>
      </w:r>
      <w:r>
        <w:rPr>
          <w:rFonts w:hint="eastAsia"/>
        </w:rPr>
        <w:sym w:font="Symbol" w:char="F061"/>
      </w:r>
      <w:r>
        <w:rPr>
          <w:rFonts w:hint="eastAsia"/>
        </w:rPr>
        <w:t>-百分位</w:t>
      </w:r>
    </w:p>
    <w:p>
      <w:pPr>
        <w:ind w:firstLine="420" w:firstLineChars="200"/>
      </w:pPr>
      <w:r>
        <w:rPr>
          <w:position w:val="-12"/>
        </w:rPr>
        <w:object>
          <v:shape id="_x0000_i1494" o:spt="75" type="#_x0000_t75" style="height:18.9pt;width:20.4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3" ShapeID="_x0000_i1494" DrawAspect="Content" ObjectID="_1468076194" r:id="rId914">
            <o:LockedField>false</o:LockedField>
          </o:OLEObject>
        </w:object>
      </w:r>
      <w:r>
        <w:rPr>
          <w:rFonts w:hint="eastAsia"/>
          <w:position w:val="-12"/>
        </w:rPr>
        <w:t xml:space="preserve">  </w:t>
      </w:r>
      <w:r>
        <w:rPr>
          <w:position w:val="-12"/>
        </w:rPr>
        <w:tab/>
      </w:r>
      <w:r>
        <w:rPr>
          <w:rFonts w:hint="eastAsia"/>
        </w:rPr>
        <w:t>盈余风险</w:t>
      </w:r>
    </w:p>
    <w:p/>
    <w:p>
      <w:pPr>
        <w:pStyle w:val="3"/>
        <w:rPr>
          <w:lang w:eastAsia="zh-CN"/>
        </w:rPr>
      </w:pPr>
      <w:bookmarkStart w:id="60" w:name="_Toc8170"/>
      <w:r>
        <w:rPr>
          <w:rFonts w:hint="eastAsia"/>
          <w:lang w:eastAsia="zh-CN"/>
        </w:rPr>
        <w:t>4 业绩测量</w:t>
      </w:r>
      <w:bookmarkEnd w:id="60"/>
    </w:p>
    <w:p>
      <w:pPr>
        <w:pStyle w:val="4"/>
        <w:rPr>
          <w:lang w:eastAsia="zh-CN"/>
        </w:rPr>
      </w:pPr>
      <w:bookmarkStart w:id="61" w:name="_Toc27082"/>
      <w:r>
        <w:rPr>
          <w:rFonts w:hint="eastAsia"/>
          <w:lang w:eastAsia="zh-CN"/>
        </w:rPr>
        <w:t>4.1业绩测量和评估</w:t>
      </w:r>
      <w:bookmarkEnd w:id="61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4.1.1风险-回报测量</w:t>
      </w:r>
    </w:p>
    <w:p>
      <w:pPr>
        <w:pStyle w:val="6"/>
      </w:pPr>
      <w:r>
        <w:rPr>
          <w:rFonts w:hint="eastAsia"/>
        </w:rPr>
        <w:t>内部报酬率（IRR）</w:t>
      </w:r>
    </w:p>
    <w:p>
      <w:pPr>
        <w:jc w:val="center"/>
        <w:rPr>
          <w:rFonts w:hAnsi="宋体"/>
        </w:rPr>
      </w:pPr>
      <w:r>
        <w:rPr>
          <w:position w:val="-30"/>
        </w:rPr>
        <w:object>
          <v:shape id="_x0000_i1495" o:spt="75" type="#_x0000_t75" style="height:33.7pt;width:92.4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3" ShapeID="_x0000_i1495" DrawAspect="Content" ObjectID="_1468076195" r:id="rId916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CF</w:t>
      </w:r>
      <w:r>
        <w:rPr>
          <w:rFonts w:hint="eastAsia" w:hAnsi="宋体"/>
          <w:szCs w:val="21"/>
          <w:vertAlign w:val="subscript"/>
        </w:rPr>
        <w:t xml:space="preserve">0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初始净现金流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CF</w:t>
      </w:r>
      <w:r>
        <w:rPr>
          <w:rFonts w:hint="eastAsia" w:hAnsi="宋体"/>
          <w:szCs w:val="21"/>
          <w:vertAlign w:val="subscript"/>
        </w:rPr>
        <w:t>t</w:t>
      </w:r>
      <w:r>
        <w:rPr>
          <w:rFonts w:hint="eastAsia" w:hAnsi="宋体"/>
        </w:rPr>
        <w:t xml:space="preserve">t </w:t>
      </w:r>
      <w:r>
        <w:rPr>
          <w:rFonts w:hAnsi="宋体"/>
        </w:rPr>
        <w:tab/>
      </w:r>
      <w:r>
        <w:rPr>
          <w:rFonts w:hint="eastAsia" w:hAnsi="宋体"/>
        </w:rPr>
        <w:t>期末时净现金流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IRR </w:t>
      </w:r>
      <w:r>
        <w:rPr>
          <w:rFonts w:hAnsi="宋体"/>
        </w:rPr>
        <w:tab/>
      </w:r>
      <w:r>
        <w:rPr>
          <w:rFonts w:hint="eastAsia" w:hAnsi="宋体"/>
        </w:rPr>
        <w:t>内部报酬率（每期）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N   </w:t>
      </w:r>
      <w:r>
        <w:rPr>
          <w:rFonts w:hAnsi="宋体"/>
        </w:rPr>
        <w:tab/>
      </w:r>
      <w:r>
        <w:rPr>
          <w:rFonts w:hint="eastAsia" w:hAnsi="宋体"/>
        </w:rPr>
        <w:t>期数</w:t>
      </w:r>
    </w:p>
    <w:p>
      <w:pPr>
        <w:ind w:firstLine="435"/>
        <w:rPr>
          <w:rFonts w:hAnsi="宋体"/>
        </w:rPr>
      </w:pPr>
    </w:p>
    <w:p>
      <w:pPr>
        <w:pStyle w:val="6"/>
      </w:pPr>
      <w:r>
        <w:rPr>
          <w:rFonts w:hint="eastAsia"/>
        </w:rPr>
        <w:t>时间加权回报率（TWR）</w:t>
      </w:r>
    </w:p>
    <w:p>
      <w:pPr>
        <w:pStyle w:val="6"/>
        <w:rPr>
          <w:rFonts w:hAnsi="宋体"/>
        </w:rPr>
      </w:pPr>
      <w:r>
        <w:rPr>
          <w:rFonts w:hint="eastAsia" w:hAnsi="宋体"/>
        </w:rPr>
        <w:t>单利回报率</w:t>
      </w:r>
    </w:p>
    <w:p>
      <w:pPr>
        <w:jc w:val="center"/>
        <w:rPr>
          <w:rFonts w:hAnsi="宋体"/>
        </w:rPr>
      </w:pPr>
      <w:r>
        <w:rPr>
          <w:position w:val="-34"/>
        </w:rPr>
        <w:object>
          <v:shape id="_x0000_i1496" o:spt="75" type="#_x0000_t75" style="height:38.8pt;width:240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3" ShapeID="_x0000_i1496" DrawAspect="Content" ObjectID="_1468076196" r:id="rId918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t/t-1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亚期t期间简单时间加权回报率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begin,t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亚期t初的市场价值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end,t 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亚期t末的市场价值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连续复利回报率</w:t>
      </w:r>
    </w:p>
    <w:p>
      <w:pPr>
        <w:jc w:val="center"/>
        <w:rPr>
          <w:rFonts w:hAnsi="宋体"/>
        </w:rPr>
      </w:pPr>
      <w:r>
        <w:rPr>
          <w:position w:val="-34"/>
        </w:rPr>
        <w:object>
          <v:shape id="_x0000_i1497" o:spt="75" type="#_x0000_t75" style="height:38.8pt;width:110.8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3" ShapeID="_x0000_i1497" DrawAspect="Content" ObjectID="_1468076197" r:id="rId920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t/t-1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亚期t期间连续复利时间加权回报率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整个时期单利回报率</w:t>
      </w:r>
    </w:p>
    <w:p>
      <w:pPr>
        <w:jc w:val="center"/>
        <w:rPr>
          <w:rFonts w:hAnsi="宋体"/>
        </w:rPr>
      </w:pPr>
      <w:r>
        <w:rPr>
          <w:position w:val="-32"/>
        </w:rPr>
        <w:object>
          <v:shape id="_x0000_i1498" o:spt="75" type="#_x0000_t75" style="height:38.8pt;width:152.15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3" ShapeID="_x0000_i1498" DrawAspect="Content" ObjectID="_1468076198" r:id="rId922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tot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整个时期简单时间加权回报率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t/t-1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亚期t期间简单时间加权回报率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整个时期复利回报率</w:t>
      </w:r>
    </w:p>
    <w:p>
      <w:pPr>
        <w:jc w:val="center"/>
        <w:rPr>
          <w:rFonts w:hAnsi="宋体"/>
        </w:rPr>
      </w:pPr>
      <w:r>
        <w:rPr>
          <w:position w:val="-30"/>
        </w:rPr>
        <w:object>
          <v:shape id="_x0000_i1499" o:spt="75" type="#_x0000_t75" style="height:36.75pt;width:93.95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3" ShapeID="_x0000_i1499" DrawAspect="Content" ObjectID="_1468076199" r:id="rId924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tot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整个时期连续复利时间加权回报率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twr</w:t>
      </w:r>
      <w:r>
        <w:rPr>
          <w:rFonts w:hint="eastAsia" w:hAnsi="宋体"/>
          <w:szCs w:val="21"/>
          <w:vertAlign w:val="subscript"/>
        </w:rPr>
        <w:t xml:space="preserve">t/t-1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亚期t期间连续复利时间加权回报率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价值加权回报率（MWR）</w:t>
      </w:r>
    </w:p>
    <w:p>
      <w:pPr>
        <w:pStyle w:val="6"/>
        <w:rPr>
          <w:rFonts w:hAnsi="宋体"/>
        </w:rPr>
      </w:pPr>
      <w:r>
        <w:rPr>
          <w:rFonts w:hint="eastAsia" w:hAnsi="宋体"/>
        </w:rPr>
        <w:t>投资组合中发生的获利/损失</w:t>
      </w:r>
    </w:p>
    <w:p>
      <w:pPr>
        <w:jc w:val="center"/>
        <w:rPr>
          <w:i/>
          <w:iCs/>
        </w:rPr>
      </w:pPr>
      <w:r>
        <w:rPr>
          <w:rFonts w:hint="eastAsia"/>
          <w:i/>
          <w:iCs/>
        </w:rPr>
        <w:t>获利</w:t>
      </w:r>
      <w:r>
        <w:rPr>
          <w:i/>
          <w:iCs/>
        </w:rPr>
        <w:t>= (</w:t>
      </w:r>
      <w:r>
        <w:rPr>
          <w:rFonts w:hint="eastAsia"/>
          <w:i/>
          <w:iCs/>
        </w:rPr>
        <w:t>期末市值</w:t>
      </w:r>
      <w:r>
        <w:rPr>
          <w:i/>
          <w:iCs/>
        </w:rPr>
        <w:sym w:font="Symbol" w:char="F02D"/>
      </w:r>
      <w:r>
        <w:rPr>
          <w:rFonts w:hint="eastAsia"/>
          <w:i/>
          <w:iCs/>
        </w:rPr>
        <w:t>期初市值</w:t>
      </w:r>
      <w:r>
        <w:rPr>
          <w:i/>
          <w:iCs/>
        </w:rPr>
        <w:t xml:space="preserve">) </w:t>
      </w:r>
      <w:r>
        <w:rPr>
          <w:i/>
          <w:iCs/>
        </w:rPr>
        <w:sym w:font="Symbol" w:char="F02D"/>
      </w:r>
      <w:r>
        <w:rPr>
          <w:rFonts w:hint="eastAsia"/>
          <w:i/>
          <w:iCs/>
        </w:rPr>
        <w:t>净现金流</w:t>
      </w:r>
    </w:p>
    <w:p>
      <w:pPr>
        <w:jc w:val="center"/>
        <w:rPr>
          <w:rFonts w:hAnsi="宋体"/>
        </w:rPr>
      </w:pPr>
    </w:p>
    <w:p>
      <w:pPr>
        <w:pStyle w:val="6"/>
      </w:pPr>
      <w:r>
        <w:rPr>
          <w:rFonts w:hint="eastAsia"/>
        </w:rPr>
        <w:t>净现金流（NCF）</w:t>
      </w:r>
    </w:p>
    <w:p>
      <w:pPr>
        <w:jc w:val="center"/>
        <w:rPr>
          <w:rFonts w:hAnsi="宋体"/>
        </w:rPr>
      </w:pPr>
      <w:r>
        <w:rPr>
          <w:i/>
          <w:iCs/>
        </w:rPr>
        <w:t>NCF = (</w:t>
      </w:r>
      <w:r>
        <w:rPr/>
        <w:sym w:font="Symbol" w:char="F0E5"/>
      </w:r>
      <w:r>
        <w:rPr>
          <w:i/>
          <w:iCs/>
        </w:rPr>
        <w:t>C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+ </w:t>
      </w:r>
      <w:r>
        <w:rPr/>
        <w:sym w:font="Symbol" w:char="F0E5"/>
      </w:r>
      <w:r>
        <w:rPr>
          <w:i/>
          <w:iCs/>
        </w:rPr>
        <w:t xml:space="preserve"> P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+ </w:t>
      </w:r>
      <w:r>
        <w:rPr/>
        <w:sym w:font="Symbol" w:char="F0E5"/>
      </w:r>
      <w:r>
        <w:rPr>
          <w:i/>
          <w:iCs/>
        </w:rPr>
        <w:t>E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) </w:t>
      </w:r>
      <w:r>
        <w:rPr>
          <w:i/>
          <w:iCs/>
        </w:rPr>
        <w:sym w:font="Symbol" w:char="F02D"/>
      </w:r>
      <w:r>
        <w:rPr>
          <w:i/>
          <w:iCs/>
        </w:rPr>
        <w:t xml:space="preserve"> (</w:t>
      </w:r>
      <w:r>
        <w:rPr/>
        <w:sym w:font="Symbol" w:char="F0E5"/>
      </w:r>
      <w:r>
        <w:rPr>
          <w:i/>
          <w:iCs/>
        </w:rPr>
        <w:t>W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+ </w:t>
      </w:r>
      <w:r>
        <w:rPr/>
        <w:sym w:font="Symbol" w:char="F0E5"/>
      </w:r>
      <w:r>
        <w:rPr>
          <w:i/>
          <w:iCs/>
        </w:rPr>
        <w:t xml:space="preserve"> S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+ </w:t>
      </w:r>
      <w:r>
        <w:rPr/>
        <w:sym w:font="Symbol" w:char="F0E5"/>
      </w:r>
      <w:r>
        <w:rPr>
          <w:i/>
          <w:iCs/>
        </w:rPr>
        <w:t xml:space="preserve"> D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+ </w:t>
      </w:r>
      <w:r>
        <w:rPr/>
        <w:sym w:font="Symbol" w:char="F0E5"/>
      </w:r>
      <w:r>
        <w:rPr>
          <w:i/>
          <w:iCs/>
        </w:rPr>
        <w:t>R</w:t>
      </w:r>
      <w:r>
        <w:rPr>
          <w:i/>
          <w:iCs/>
          <w:vertAlign w:val="subscript"/>
        </w:rPr>
        <w:t>t</w:t>
      </w:r>
      <w:r>
        <w:rPr>
          <w:i/>
          <w:iCs/>
        </w:rPr>
        <w:t>)</w: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C</w:t>
      </w:r>
      <w:r>
        <w:rPr>
          <w:rFonts w:hAnsi="宋体"/>
          <w:szCs w:val="21"/>
          <w:vertAlign w:val="subscript"/>
        </w:rPr>
        <w:t>t</w:t>
      </w:r>
      <w:r>
        <w:rPr>
          <w:rFonts w:hint="eastAsia" w:hAnsi="宋体"/>
          <w:szCs w:val="21"/>
          <w:vertAlign w:val="subscript"/>
        </w:rPr>
        <w:t xml:space="preserve">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有效贡献（投入）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P</w:t>
      </w:r>
      <w:r>
        <w:rPr>
          <w:rFonts w:hint="eastAsia" w:hAnsi="宋体"/>
          <w:szCs w:val="21"/>
          <w:vertAlign w:val="subscript"/>
        </w:rPr>
        <w:t xml:space="preserve">t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购买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E</w:t>
      </w:r>
      <w:r>
        <w:rPr>
          <w:rFonts w:hint="eastAsia" w:hAnsi="宋体"/>
          <w:szCs w:val="21"/>
          <w:vertAlign w:val="subscript"/>
        </w:rPr>
        <w:t xml:space="preserve">t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非物质贡献，以其产生的开支来测量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W</w:t>
      </w:r>
      <w:r>
        <w:rPr>
          <w:rFonts w:hint="eastAsia" w:hAnsi="宋体"/>
          <w:szCs w:val="21"/>
          <w:vertAlign w:val="subscript"/>
        </w:rPr>
        <w:t xml:space="preserve">t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有效赎回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S</w:t>
      </w:r>
      <w:r>
        <w:rPr>
          <w:rFonts w:hint="eastAsia" w:hAnsi="宋体"/>
          <w:szCs w:val="21"/>
          <w:vertAlign w:val="subscript"/>
        </w:rPr>
        <w:t xml:space="preserve">t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销售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D</w:t>
      </w:r>
      <w:r>
        <w:rPr>
          <w:rFonts w:hint="eastAsia" w:hAnsi="宋体"/>
          <w:szCs w:val="21"/>
          <w:vertAlign w:val="subscript"/>
        </w:rPr>
        <w:t xml:space="preserve">t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净股利或其他收益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R</w:t>
      </w:r>
      <w:r>
        <w:rPr>
          <w:rFonts w:hint="eastAsia" w:hAnsi="宋体"/>
          <w:szCs w:val="21"/>
          <w:vertAlign w:val="subscript"/>
        </w:rPr>
        <w:t xml:space="preserve">t     </w:t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可再申报的税收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</w:rPr>
        <w:t>平均投资资本（AIC ）</w:t>
      </w:r>
    </w:p>
    <w:p>
      <w:pPr>
        <w:jc w:val="center"/>
        <w:rPr>
          <w:rFonts w:hAnsi="宋体"/>
        </w:rPr>
      </w:pPr>
      <w:r>
        <w:rPr>
          <w:rFonts w:hint="eastAsia" w:hAnsi="宋体"/>
        </w:rPr>
        <w:t>平均投资资本 = 期初市值 + 加权平均现金流</w:t>
      </w:r>
    </w:p>
    <w:p>
      <w:pPr>
        <w:jc w:val="center"/>
        <w:rPr>
          <w:rFonts w:hAnsi="宋体"/>
        </w:rPr>
      </w:pPr>
      <w:r>
        <w:rPr>
          <w:i/>
          <w:iCs/>
          <w:lang w:val="it-IT"/>
        </w:rPr>
        <w:t xml:space="preserve">AIC </w:t>
      </w:r>
      <w:r>
        <w:rPr>
          <w:lang w:val="it-IT"/>
        </w:rPr>
        <w:t xml:space="preserve">= </w:t>
      </w:r>
      <w:r>
        <w:rPr>
          <w:position w:val="-24"/>
        </w:rPr>
        <w:object>
          <v:shape id="_x0000_i1500" o:spt="75" type="#_x0000_t75" style="height:31.65pt;width:96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3" ShapeID="_x0000_i1500" DrawAspect="Content" ObjectID="_1468076200" r:id="rId926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AIC       平均投资资本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begin       </w:t>
      </w:r>
      <w:r>
        <w:rPr>
          <w:rFonts w:hint="eastAsia" w:hAnsi="宋体"/>
        </w:rPr>
        <w:t>期初市值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NCF       净现金流</w:t>
      </w:r>
    </w:p>
    <w:p>
      <w:pPr>
        <w:rPr>
          <w:rFonts w:hAnsi="宋体"/>
        </w:rPr>
      </w:pPr>
    </w:p>
    <w:p>
      <w:pPr>
        <w:pStyle w:val="6"/>
      </w:pPr>
      <w:r>
        <w:rPr>
          <w:rFonts w:hint="eastAsia"/>
          <w:u w:val="single"/>
        </w:rPr>
        <w:t>迪茨</w:t>
      </w:r>
      <w:r>
        <w:rPr>
          <w:rFonts w:hint="eastAsia"/>
        </w:rPr>
        <w:t>公式</w:t>
      </w:r>
    </w:p>
    <w:p>
      <w:pPr>
        <w:jc w:val="center"/>
        <w:rPr>
          <w:rFonts w:hAnsi="宋体"/>
        </w:rPr>
      </w:pPr>
      <w:r>
        <w:rPr>
          <w:i/>
          <w:iCs/>
          <w:lang w:val="it-IT"/>
        </w:rPr>
        <w:t>MWR</w:t>
      </w:r>
      <w:r>
        <w:rPr>
          <w:lang w:val="it-IT"/>
        </w:rPr>
        <w:t xml:space="preserve"> =</w:t>
      </w:r>
      <w:r>
        <w:rPr>
          <w:position w:val="-56"/>
        </w:rPr>
        <w:object>
          <v:shape id="_x0000_i1501" o:spt="75" type="#_x0000_t75" style="height:51.05pt;width:138.9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3" ShapeID="_x0000_i1501" DrawAspect="Content" ObjectID="_1468076201" r:id="rId928">
            <o:LockedField>false</o:LockedField>
          </o:OLEObject>
        </w:object>
      </w:r>
    </w:p>
    <w:p>
      <w:pPr>
        <w:rPr>
          <w:rFonts w:hAnsi="宋体"/>
        </w:rPr>
      </w:pPr>
      <w:r>
        <w:rPr>
          <w:rFonts w:hint="eastAsia" w:hAnsi="宋体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MWR     价值加权回报率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begin      </w:t>
      </w:r>
      <w:r>
        <w:rPr>
          <w:rFonts w:hint="eastAsia" w:hAnsi="宋体"/>
        </w:rPr>
        <w:t>期初市值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end       </w:t>
      </w:r>
      <w:r>
        <w:rPr>
          <w:rFonts w:hint="eastAsia" w:hAnsi="宋体"/>
        </w:rPr>
        <w:t>期末市值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NCF      净现金流</w:t>
      </w:r>
    </w:p>
    <w:p/>
    <w:p>
      <w:pPr>
        <w:pStyle w:val="6"/>
      </w:pPr>
      <w:r>
        <w:rPr>
          <w:rFonts w:hint="eastAsia"/>
        </w:rPr>
        <w:t>价值加权回报率</w:t>
      </w:r>
    </w:p>
    <w:p>
      <w:pPr>
        <w:jc w:val="center"/>
      </w:pPr>
      <w:r>
        <w:rPr>
          <w:position w:val="-98"/>
        </w:rPr>
        <w:object>
          <v:shape id="_x0000_i1502" o:spt="75" type="#_x0000_t75" style="height:102.15pt;width:190.4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3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 xml:space="preserve">MWR     </w:t>
      </w:r>
      <w:r>
        <w:rPr>
          <w:rFonts w:hAnsi="宋体"/>
        </w:rPr>
        <w:tab/>
      </w:r>
      <w:r>
        <w:rPr>
          <w:rFonts w:hint="eastAsia" w:hAnsi="宋体"/>
        </w:rPr>
        <w:t>价值加权回报率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begin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期初市值</w:t>
      </w:r>
    </w:p>
    <w:p>
      <w:pPr>
        <w:ind w:firstLine="435"/>
        <w:rPr>
          <w:rFonts w:hAnsi="宋体"/>
        </w:rPr>
      </w:pPr>
      <w:r>
        <w:rPr>
          <w:rFonts w:hint="eastAsia" w:hAnsi="宋体"/>
        </w:rPr>
        <w:t>MV</w:t>
      </w:r>
      <w:r>
        <w:rPr>
          <w:rFonts w:hint="eastAsia" w:hAnsi="宋体"/>
          <w:szCs w:val="21"/>
          <w:vertAlign w:val="subscript"/>
        </w:rPr>
        <w:t xml:space="preserve">end    </w:t>
      </w:r>
      <w:r>
        <w:rPr>
          <w:rFonts w:hAnsi="宋体"/>
          <w:szCs w:val="21"/>
          <w:vertAlign w:val="subscript"/>
        </w:rPr>
        <w:tab/>
      </w:r>
      <w:r>
        <w:rPr>
          <w:rFonts w:hAnsi="宋体"/>
          <w:szCs w:val="21"/>
          <w:vertAlign w:val="subscript"/>
        </w:rPr>
        <w:tab/>
      </w:r>
      <w:r>
        <w:rPr>
          <w:rFonts w:hint="eastAsia" w:hAnsi="宋体"/>
        </w:rPr>
        <w:t>期末市值</w:t>
      </w:r>
    </w:p>
    <w:p>
      <w:pPr>
        <w:ind w:firstLine="435"/>
      </w:pPr>
      <w:r>
        <w:rPr>
          <w:rFonts w:hint="eastAsia"/>
        </w:rPr>
        <w:t>C</w:t>
      </w:r>
      <w:r>
        <w:rPr>
          <w:rFonts w:hint="eastAsia"/>
          <w:szCs w:val="21"/>
          <w:vertAlign w:val="subscript"/>
        </w:rPr>
        <w:t xml:space="preserve">i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有效贡献（投入）</w:t>
      </w:r>
    </w:p>
    <w:p>
      <w:pPr>
        <w:ind w:firstLine="435"/>
      </w:pPr>
      <w:r>
        <w:rPr>
          <w:rFonts w:hint="eastAsia"/>
        </w:rPr>
        <w:t>P</w:t>
      </w:r>
      <w:r>
        <w:rPr>
          <w:rFonts w:hint="eastAsia"/>
          <w:szCs w:val="21"/>
          <w:vertAlign w:val="subscript"/>
        </w:rPr>
        <w:t xml:space="preserve">i 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购买</w:t>
      </w:r>
    </w:p>
    <w:p>
      <w:pPr>
        <w:ind w:firstLine="435"/>
      </w:pPr>
      <w:r>
        <w:rPr>
          <w:rFonts w:hint="eastAsia"/>
        </w:rPr>
        <w:t>E</w:t>
      </w:r>
      <w:r>
        <w:rPr>
          <w:rFonts w:hint="eastAsia"/>
          <w:szCs w:val="21"/>
          <w:vertAlign w:val="subscript"/>
        </w:rPr>
        <w:t xml:space="preserve">i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非物质贡献，以其产生的开支来测量</w:t>
      </w:r>
    </w:p>
    <w:p>
      <w:pPr>
        <w:ind w:firstLine="435"/>
      </w:pPr>
      <w:r>
        <w:rPr>
          <w:rFonts w:hint="eastAsia"/>
        </w:rPr>
        <w:t>W</w:t>
      </w:r>
      <w:r>
        <w:rPr>
          <w:rFonts w:hint="eastAsia"/>
          <w:szCs w:val="21"/>
          <w:vertAlign w:val="subscript"/>
        </w:rPr>
        <w:t xml:space="preserve">i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有效赎回</w:t>
      </w:r>
    </w:p>
    <w:p>
      <w:pPr>
        <w:ind w:firstLine="435"/>
      </w:pPr>
      <w:r>
        <w:rPr>
          <w:rFonts w:hint="eastAsia"/>
        </w:rPr>
        <w:t>S</w:t>
      </w:r>
      <w:r>
        <w:rPr>
          <w:rFonts w:hint="eastAsia"/>
          <w:szCs w:val="21"/>
          <w:vertAlign w:val="subscript"/>
        </w:rPr>
        <w:t xml:space="preserve">i 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出售</w:t>
      </w:r>
    </w:p>
    <w:p>
      <w:pPr>
        <w:ind w:firstLine="435"/>
      </w:pPr>
      <w:r>
        <w:rPr>
          <w:rFonts w:hint="eastAsia"/>
        </w:rPr>
        <w:t>D</w:t>
      </w:r>
      <w:r>
        <w:rPr>
          <w:rFonts w:hint="eastAsia"/>
          <w:szCs w:val="21"/>
          <w:vertAlign w:val="subscript"/>
        </w:rPr>
        <w:t xml:space="preserve">i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净股利或其他收益</w:t>
      </w:r>
    </w:p>
    <w:p>
      <w:pPr>
        <w:ind w:firstLine="435"/>
      </w:pPr>
      <w:r>
        <w:rPr>
          <w:rFonts w:hint="eastAsia"/>
        </w:rPr>
        <w:t>R</w:t>
      </w:r>
      <w:r>
        <w:rPr>
          <w:rFonts w:hint="eastAsia"/>
          <w:szCs w:val="21"/>
          <w:vertAlign w:val="subscript"/>
        </w:rPr>
        <w:t xml:space="preserve">i        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可再退回的税收</w:t>
      </w:r>
    </w:p>
    <w:p>
      <w:pPr>
        <w:ind w:firstLine="435"/>
      </w:pPr>
      <w:r>
        <w:rPr>
          <w:rFonts w:hint="eastAsia"/>
        </w:rPr>
        <w:t>P</w:t>
      </w:r>
      <w:r>
        <w:rPr>
          <w:vertAlign w:val="subscript"/>
        </w:rPr>
        <w:t>j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rFonts w:hint="eastAsia"/>
        </w:rPr>
        <w:t>加权比重（见上）</w:t>
      </w:r>
    </w:p>
    <w:p/>
    <w:p>
      <w:pPr>
        <w:pStyle w:val="6"/>
      </w:pPr>
      <w:r>
        <w:rPr>
          <w:rFonts w:hint="eastAsia"/>
        </w:rPr>
        <w:t>MIRR(修正的内部报酬率)</w:t>
      </w:r>
    </w:p>
    <w:p/>
    <w:p>
      <w:pPr>
        <w:ind w:firstLine="1470" w:firstLineChars="700"/>
      </w:pPr>
      <w:r>
        <w:rPr>
          <w:position w:val="-30"/>
        </w:rPr>
        <w:object>
          <v:shape id="_x0000_i1503" o:spt="75" type="#_x0000_t75" style="height:43.4pt;width:217.5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3" ShapeID="_x0000_i1503" DrawAspect="Content" ObjectID="_1468076203" r:id="rId93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rFonts w:hint="eastAsia"/>
        </w:rPr>
        <w:t>Y</w:t>
      </w:r>
      <w:r>
        <w:rPr>
          <w:rFonts w:hint="eastAsia"/>
          <w:szCs w:val="21"/>
          <w:vertAlign w:val="subscript"/>
        </w:rPr>
        <w:t>T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rFonts w:hint="eastAsia"/>
        </w:rPr>
        <w:t>所有年份的投资期</w:t>
      </w:r>
    </w:p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4.1.2 风险调整后的业绩评估</w:t>
      </w:r>
    </w:p>
    <w:p>
      <w:pPr>
        <w:pStyle w:val="6"/>
      </w:pPr>
      <w:r>
        <w:rPr>
          <w:rFonts w:hint="eastAsia"/>
        </w:rPr>
        <w:t>夏普比率或收益－变动性比率</w:t>
      </w:r>
    </w:p>
    <w:p>
      <w:pPr>
        <w:jc w:val="center"/>
        <w:rPr>
          <w:position w:val="-30"/>
        </w:rPr>
      </w:pPr>
      <w:r>
        <w:rPr>
          <w:position w:val="-30"/>
        </w:rPr>
        <w:object>
          <v:shape id="_x0000_i1504" o:spt="75" type="#_x0000_t75" style="height:36.75pt;width:93.9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3" ShapeID="_x0000_i1504" DrawAspect="Content" ObjectID="_1468076204" r:id="rId93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r>
        <w:rPr>
          <w:position w:val="-10"/>
        </w:rPr>
        <w:object>
          <v:shape id="_x0000_i1505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05" DrawAspect="Content" ObjectID="_1468076205" r:id="rId936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firstLine="435"/>
      </w:pPr>
      <w:r>
        <w:rPr>
          <w:position w:val="-16"/>
        </w:rPr>
        <w:object>
          <v:shape id="_x0000_i1506" o:spt="75" type="#_x0000_t75" style="height:20.45pt;width:14.8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3" ShapeID="_x0000_i1506" DrawAspect="Content" ObjectID="_1468076206" r:id="rId938">
            <o:LockedField>false</o:LockedField>
          </o:OLEObject>
        </w:object>
      </w:r>
      <w:r>
        <w:rPr>
          <w:position w:val="-16"/>
        </w:rPr>
        <w:tab/>
      </w:r>
      <w:r>
        <w:rPr>
          <w:position w:val="-16"/>
        </w:rPr>
        <w:tab/>
      </w:r>
      <w:r>
        <w:rPr>
          <w:rFonts w:hint="eastAsia"/>
        </w:rPr>
        <w:t>平均无风险回报率</w:t>
      </w:r>
    </w:p>
    <w:p>
      <w:pPr>
        <w:ind w:firstLine="435"/>
      </w:pPr>
      <w:r>
        <w:rPr>
          <w:position w:val="-10"/>
        </w:rPr>
        <w:object>
          <v:shape id="_x0000_i1507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3" ShapeID="_x0000_i1507" DrawAspect="Content" ObjectID="_1468076207" r:id="rId940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投资组合波动率</w:t>
      </w:r>
    </w:p>
    <w:p>
      <w:pPr>
        <w:ind w:firstLine="435"/>
      </w:pPr>
    </w:p>
    <w:p>
      <w:pPr>
        <w:pStyle w:val="6"/>
      </w:pPr>
      <w:r>
        <w:rPr>
          <w:rFonts w:hint="eastAsia"/>
        </w:rPr>
        <w:t>特雷纳比率或波动获益率</w:t>
      </w:r>
    </w:p>
    <w:p>
      <w:pPr>
        <w:jc w:val="center"/>
        <w:rPr>
          <w:position w:val="-30"/>
        </w:rPr>
      </w:pPr>
      <w:r>
        <w:rPr>
          <w:position w:val="-30"/>
        </w:rPr>
        <w:object>
          <v:shape id="_x0000_i1508" o:spt="75" type="#_x0000_t75" style="height:36.75pt;width:93.9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3" ShapeID="_x0000_i1508" DrawAspect="Content" ObjectID="_1468076208" r:id="rId942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r>
        <w:rPr>
          <w:position w:val="-10"/>
        </w:rPr>
        <w:object>
          <v:shape id="_x0000_i1509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09" DrawAspect="Content" ObjectID="_1468076209" r:id="rId944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firstLine="435"/>
      </w:pPr>
      <w:r>
        <w:rPr>
          <w:position w:val="-16"/>
        </w:rPr>
        <w:object>
          <v:shape id="_x0000_i1510" o:spt="75" type="#_x0000_t75" style="height:20.45pt;width:14.8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3" ShapeID="_x0000_i1510" DrawAspect="Content" ObjectID="_1468076210" r:id="rId945">
            <o:LockedField>false</o:LockedField>
          </o:OLEObject>
        </w:object>
      </w:r>
      <w:r>
        <w:rPr>
          <w:position w:val="-16"/>
        </w:rPr>
        <w:tab/>
      </w:r>
      <w:r>
        <w:rPr>
          <w:position w:val="-16"/>
        </w:rPr>
        <w:tab/>
      </w:r>
      <w:r>
        <w:rPr>
          <w:rFonts w:hint="eastAsia"/>
        </w:rPr>
        <w:t>平均无风险回报率</w:t>
      </w:r>
    </w:p>
    <w:p>
      <w:pPr>
        <w:ind w:firstLine="435"/>
      </w:pPr>
      <w:r>
        <w:rPr>
          <w:position w:val="-10"/>
        </w:rPr>
        <w:object>
          <v:shape id="_x0000_i1511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3" ShapeID="_x0000_i1511" DrawAspect="Content" ObjectID="_1468076211" r:id="rId946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投资组合贝塔值</w:t>
      </w:r>
    </w:p>
    <w:p>
      <w:pPr>
        <w:ind w:firstLine="435"/>
      </w:pPr>
    </w:p>
    <w:p>
      <w:pPr>
        <w:pStyle w:val="6"/>
      </w:pPr>
      <w:r>
        <w:rPr>
          <w:rFonts w:hint="eastAsia"/>
        </w:rPr>
        <w:t>詹森阿尔法系数</w:t>
      </w:r>
    </w:p>
    <w:p>
      <w:pPr>
        <w:jc w:val="center"/>
        <w:rPr>
          <w:position w:val="-16"/>
        </w:rPr>
      </w:pPr>
      <w:r>
        <w:rPr>
          <w:position w:val="-16"/>
        </w:rPr>
        <w:object>
          <v:shape id="_x0000_i1512" o:spt="75" type="#_x0000_t75" style="height:20.45pt;width:162.9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3" ShapeID="_x0000_i1512" DrawAspect="Content" ObjectID="_1468076212" r:id="rId94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r>
        <w:rPr>
          <w:position w:val="-10"/>
        </w:rPr>
        <w:object>
          <v:shape id="_x0000_i1513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13" DrawAspect="Content" ObjectID="_1468076213" r:id="rId950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firstLine="435"/>
      </w:pPr>
      <w:r>
        <w:rPr>
          <w:position w:val="-16"/>
        </w:rPr>
        <w:object>
          <v:shape id="_x0000_i1514" o:spt="75" type="#_x0000_t75" style="height:20.45pt;width:14.8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3" ShapeID="_x0000_i1514" DrawAspect="Content" ObjectID="_1468076214" r:id="rId951">
            <o:LockedField>false</o:LockedField>
          </o:OLEObject>
        </w:object>
      </w:r>
      <w:r>
        <w:rPr>
          <w:position w:val="-16"/>
        </w:rPr>
        <w:tab/>
      </w:r>
      <w:r>
        <w:rPr>
          <w:position w:val="-16"/>
        </w:rPr>
        <w:tab/>
      </w:r>
      <w:r>
        <w:rPr>
          <w:rFonts w:hint="eastAsia"/>
        </w:rPr>
        <w:t>平均无风险回报率</w:t>
      </w:r>
    </w:p>
    <w:p>
      <w:pPr>
        <w:ind w:firstLine="435"/>
      </w:pPr>
      <w:r>
        <w:rPr>
          <w:position w:val="-10"/>
        </w:rPr>
        <w:object>
          <v:shape id="_x0000_i1515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3" ShapeID="_x0000_i1515" DrawAspect="Content" ObjectID="_1468076215" r:id="rId952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投资组合贝塔值</w:t>
      </w:r>
    </w:p>
    <w:p>
      <w:pPr>
        <w:ind w:left="420"/>
      </w:pPr>
      <w:r>
        <w:rPr>
          <w:position w:val="-10"/>
        </w:rPr>
        <w:object>
          <v:shape id="_x0000_i151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3" ShapeID="_x0000_i1516" DrawAspect="Content" ObjectID="_1468076216" r:id="rId953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平均市场回报率</w:t>
      </w:r>
    </w:p>
    <w:p>
      <w:pPr>
        <w:ind w:firstLine="435"/>
      </w:pPr>
    </w:p>
    <w:p>
      <w:pPr>
        <w:pStyle w:val="6"/>
      </w:pPr>
      <w:r>
        <w:rPr>
          <w:rFonts w:hint="eastAsia"/>
        </w:rPr>
        <w:t>绩效评估比率</w:t>
      </w:r>
    </w:p>
    <w:p>
      <w:pPr>
        <w:jc w:val="center"/>
        <w:rPr>
          <w:position w:val="-30"/>
        </w:rPr>
      </w:pPr>
      <w:r>
        <w:rPr>
          <w:position w:val="-30"/>
        </w:rPr>
        <w:object>
          <v:shape id="_x0000_i1517" o:spt="75" type="#_x0000_t75" style="height:33.7pt;width:54.65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t"/>
            <w10:wrap type="none"/>
            <w10:anchorlock/>
          </v:shape>
          <o:OLEObject Type="Embed" ProgID="Equation.3" ShapeID="_x0000_i1517" DrawAspect="Content" ObjectID="_1468076217" r:id="rId955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35"/>
      </w:pPr>
      <w:r>
        <w:rPr>
          <w:position w:val="-10"/>
        </w:rPr>
        <w:object>
          <v:shape id="_x0000_i1518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3" ShapeID="_x0000_i1518" DrawAspect="Content" ObjectID="_1468076218" r:id="rId957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詹森阿尔法系数</w:t>
      </w:r>
    </w:p>
    <w:p>
      <w:pPr>
        <w:ind w:firstLine="435"/>
      </w:pPr>
      <w:r>
        <w:rPr>
          <w:position w:val="-12"/>
        </w:rPr>
        <w:object>
          <v:shape id="_x0000_i1519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3" ShapeID="_x0000_i1519" DrawAspect="Content" ObjectID="_1468076219" r:id="rId959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与基准相比较，某个投资组合的年化特定风险</w:t>
      </w:r>
    </w:p>
    <w:p>
      <w:pPr>
        <w:jc w:val="center"/>
      </w:pPr>
    </w:p>
    <w:p>
      <w:pPr>
        <w:pStyle w:val="6"/>
      </w:pPr>
      <w:r>
        <w:rPr>
          <w:rFonts w:hint="eastAsia"/>
        </w:rPr>
        <w:t>Graham 和Harvey 1 和2</w:t>
      </w:r>
    </w:p>
    <w:p>
      <w:pPr>
        <w:jc w:val="center"/>
        <w:rPr>
          <w:position w:val="-10"/>
        </w:rPr>
      </w:pPr>
      <w:r>
        <w:rPr>
          <w:position w:val="-10"/>
        </w:rPr>
        <w:object>
          <v:shape id="_x0000_i1520" o:spt="75" type="#_x0000_t75" style="height:18.9pt;width:132.75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3" ShapeID="_x0000_i1520" DrawAspect="Content" ObjectID="_1468076220" r:id="rId961">
            <o:LockedField>false</o:LockedField>
          </o:OLEObject>
        </w:object>
      </w:r>
    </w:p>
    <w:p>
      <w:pPr>
        <w:jc w:val="center"/>
        <w:rPr>
          <w:position w:val="-10"/>
        </w:rPr>
      </w:pPr>
      <w:r>
        <w:rPr>
          <w:position w:val="-10"/>
        </w:rPr>
        <w:object>
          <v:shape id="_x0000_i1521" o:spt="75" type="#_x0000_t75" style="height:18.9pt;width:127.65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t"/>
            <w10:wrap type="none"/>
            <w10:anchorlock/>
          </v:shape>
          <o:OLEObject Type="Embed" ProgID="Equation.3" ShapeID="_x0000_i1521" DrawAspect="Content" ObjectID="_1468076221" r:id="rId963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r>
        <w:rPr>
          <w:position w:val="-10"/>
        </w:rPr>
        <w:object>
          <v:shape id="_x0000_i1522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22" DrawAspect="Content" ObjectID="_1468076222" r:id="rId965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left="420"/>
      </w:pPr>
      <w:r>
        <w:rPr>
          <w:position w:val="-10"/>
        </w:rPr>
        <w:object>
          <v:shape id="_x0000_i1523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3" ShapeID="_x0000_i1523" DrawAspect="Content" ObjectID="_1468076223" r:id="rId966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平均基准回报率</w:t>
      </w:r>
    </w:p>
    <w:p>
      <w:pPr>
        <w:ind w:firstLine="435"/>
      </w:pPr>
      <w:r>
        <w:rPr>
          <w:position w:val="-10"/>
        </w:rPr>
        <w:object>
          <v:shape id="_x0000_i1524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3" ShapeID="_x0000_i1524" DrawAspect="Content" ObjectID="_1468076224" r:id="rId968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投资组合波动率</w:t>
      </w:r>
    </w:p>
    <w:p>
      <w:pPr>
        <w:ind w:firstLine="435"/>
      </w:pPr>
      <w:r>
        <w:rPr>
          <w:position w:val="-10"/>
        </w:rPr>
        <w:object>
          <v:shape id="_x0000_i1525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t"/>
            <w10:wrap type="none"/>
            <w10:anchorlock/>
          </v:shape>
          <o:OLEObject Type="Embed" ProgID="Equation.3" ShapeID="_x0000_i1525" DrawAspect="Content" ObjectID="_1468076225" r:id="rId969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基准波动率</w:t>
      </w:r>
    </w:p>
    <w:p>
      <w:pPr>
        <w:ind w:firstLine="435"/>
      </w:pPr>
    </w:p>
    <w:p>
      <w:pPr>
        <w:pStyle w:val="6"/>
      </w:pPr>
      <w:r>
        <w:rPr>
          <w:rFonts w:hint="eastAsia"/>
        </w:rPr>
        <w:t>索提诺比率</w:t>
      </w:r>
    </w:p>
    <w:p>
      <w:pPr>
        <w:jc w:val="center"/>
        <w:rPr>
          <w:position w:val="-10"/>
        </w:rPr>
      </w:pPr>
      <w:r>
        <w:rPr>
          <w:position w:val="-32"/>
        </w:rPr>
        <w:object>
          <v:shape id="_x0000_i1526" o:spt="75" type="#_x0000_t75" style="height:41.85pt;width:81.7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7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r>
        <w:rPr>
          <w:position w:val="-10"/>
        </w:rPr>
        <w:object>
          <v:shape id="_x0000_i1527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27" DrawAspect="Content" ObjectID="_1468076227" r:id="rId973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firstLine="435"/>
      </w:pPr>
      <w:r>
        <w:rPr>
          <w:position w:val="-14"/>
        </w:rPr>
        <w:object>
          <v:shape id="_x0000_i1528" o:spt="75" type="#_x0000_t75" style="height:18.9pt;width:41.8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3" ShapeID="_x0000_i1528" DrawAspect="Content" ObjectID="_1468076228" r:id="rId974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回报率的年化下方标准差</w:t>
      </w:r>
    </w:p>
    <w:p>
      <w:pPr>
        <w:jc w:val="center"/>
      </w:pPr>
    </w:p>
    <w:p>
      <w:pPr>
        <w:pStyle w:val="6"/>
      </w:pPr>
      <w:r>
        <w:rPr>
          <w:rFonts w:hint="eastAsia"/>
        </w:rPr>
        <w:t>信息比率</w:t>
      </w:r>
    </w:p>
    <w:p>
      <w:pPr>
        <w:jc w:val="center"/>
      </w:pPr>
      <w:r>
        <w:rPr>
          <w:position w:val="-32"/>
        </w:rPr>
        <w:object>
          <v:shape id="_x0000_i1529" o:spt="75" type="#_x0000_t75" style="height:34.7pt;width:106.7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3" ShapeID="_x0000_i1529" DrawAspect="Content" ObjectID="_1468076229" r:id="rId976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left="420"/>
      </w:pPr>
      <w:bookmarkStart w:id="62" w:name="OLE_LINK35"/>
      <w:r>
        <w:rPr>
          <w:position w:val="-10"/>
        </w:rPr>
        <w:object>
          <v:shape id="_x0000_i1530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530" DrawAspect="Content" ObjectID="_1468076230" r:id="rId978">
            <o:LockedField>false</o:LockedField>
          </o:OLEObject>
        </w:object>
      </w:r>
      <w:bookmarkEnd w:id="62"/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平均投资组合回报率</w:t>
      </w:r>
    </w:p>
    <w:p>
      <w:pPr>
        <w:ind w:left="420"/>
      </w:pPr>
      <w:r>
        <w:rPr>
          <w:position w:val="-10"/>
        </w:rPr>
        <w:object>
          <v:shape id="_x0000_i1531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3" ShapeID="_x0000_i1531" DrawAspect="Content" ObjectID="_1468076231" r:id="rId979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平均基准回报率</w:t>
      </w:r>
    </w:p>
    <w:p>
      <w:pPr>
        <w:ind w:firstLine="435"/>
      </w:pPr>
      <w:r>
        <w:rPr>
          <w:position w:val="-6"/>
        </w:rPr>
        <w:object>
          <v:shape id="_x0000_i1532" o:spt="75" type="#_x0000_t75" style="height:14.3pt;width:31.65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3" ShapeID="_x0000_i1532" DrawAspect="Content" ObjectID="_1468076232" r:id="rId980">
            <o:LockedField>false</o:LockedField>
          </o:OLEObject>
        </w:object>
      </w:r>
      <w:r>
        <w:rPr>
          <w:position w:val="-6"/>
        </w:rPr>
        <w:tab/>
      </w:r>
      <w:r>
        <w:rPr>
          <w:rFonts w:hint="eastAsia"/>
        </w:rPr>
        <w:t>跟踪误差标准差</w:t>
      </w:r>
    </w:p>
    <w:p>
      <w:pPr>
        <w:jc w:val="left"/>
        <w:rPr>
          <w:strike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.1.3</w:t>
      </w:r>
      <w:r>
        <w:rPr>
          <w:rFonts w:hint="eastAsia"/>
          <w:lang w:eastAsia="zh-CN"/>
        </w:rPr>
        <w:t xml:space="preserve">多货币投资和利率差异 </w:t>
      </w:r>
    </w:p>
    <w:p>
      <w:pPr>
        <w:pStyle w:val="6"/>
      </w:pPr>
      <w:r>
        <w:rPr>
          <w:rFonts w:hint="eastAsia"/>
        </w:rPr>
        <w:t>单一货币收益率</w:t>
      </w:r>
    </w:p>
    <w:p>
      <w:pPr>
        <w:jc w:val="center"/>
      </w:pPr>
      <w:r>
        <w:rPr>
          <w:position w:val="-30"/>
        </w:rPr>
        <w:object>
          <v:shape id="_x0000_i1533" o:spt="75" type="#_x0000_t75" style="height:33.7pt;width:113.85pt;" o:ole="t" filled="t" o:preferrelative="t" stroked="f" coordsize="21600,21600">
            <v:path/>
            <v:fill on="t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3" ShapeID="_x0000_i1533" DrawAspect="Content" ObjectID="_1468076233" r:id="rId982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534" o:spt="75" type="#_x0000_t75" style="height:18.9pt;width:33.7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84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单一货币收益率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35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86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期末即期汇率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36" o:spt="75" type="#_x0000_t75" style="height:18.9pt;width:44.95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88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期初即期汇率</w:t>
      </w:r>
    </w:p>
    <w:p>
      <w:pPr>
        <w:jc w:val="left"/>
      </w:pPr>
    </w:p>
    <w:p>
      <w:pPr>
        <w:pStyle w:val="6"/>
      </w:pPr>
      <w:r>
        <w:rPr>
          <w:rFonts w:hint="eastAsia"/>
        </w:rPr>
        <w:t>远期汇率收益率</w:t>
      </w:r>
    </w:p>
    <w:p>
      <w:pPr>
        <w:jc w:val="center"/>
      </w:pPr>
      <w:r>
        <w:rPr>
          <w:b/>
          <w:position w:val="-32"/>
        </w:rPr>
        <w:object>
          <v:shape id="_x0000_i1537" o:spt="75" type="#_x0000_t75" style="height:36.75pt;width:209.35pt;" o:ole="t" filled="t" o:preferrelative="t" stroked="f" coordsize="21600,21600">
            <v:path/>
            <v:fill on="t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3" ShapeID="_x0000_i1537" DrawAspect="Content" ObjectID="_1468076237" r:id="rId990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38" o:spt="75" type="#_x0000_t75" style="height:18.9pt;width:41.8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9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单一货币远期汇率收益率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39" o:spt="75" type="#_x0000_t75" style="height:18.9pt;width:38.8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94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t时刻到期日为T的远期汇率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0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96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t时刻的即期汇率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1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998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基准货币的无风险利率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2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00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本国货币的无风险利率</w:t>
      </w:r>
    </w:p>
    <w:p>
      <w:pPr>
        <w:jc w:val="left"/>
      </w:pPr>
    </w:p>
    <w:p>
      <w:pPr>
        <w:pStyle w:val="6"/>
      </w:pPr>
      <w:r>
        <w:rPr>
          <w:rFonts w:hint="eastAsia"/>
        </w:rPr>
        <w:t>预期之外的货币收益率EBC/LC</w:t>
      </w:r>
    </w:p>
    <w:p>
      <w:pPr>
        <w:jc w:val="center"/>
      </w:pPr>
      <w:r>
        <w:rPr>
          <w:b/>
          <w:position w:val="-32"/>
        </w:rPr>
        <w:object>
          <v:shape id="_x0000_i1543" o:spt="75" type="#_x0000_t75" style="height:36.75pt;width:281.35pt;" o:ole="t" filled="t" o:preferrelative="t" stroked="f" coordsize="21600,21600">
            <v:path/>
            <v:fill on="t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3" ShapeID="_x0000_i1543" DrawAspect="Content" ObjectID="_1468076243" r:id="rId1002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544" o:spt="75" type="#_x0000_t75" style="height:18.9pt;width:33.7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04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单一货币收益率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545" o:spt="75" type="#_x0000_t75" style="height:18.9pt;width:12.25pt;" o:ole="t" filled="f" o:preferrelative="t" stroked="f" coordsize="21600,21600">
            <v:path/>
            <v:fill on="f" focussize="0,0"/>
            <v:stroke on="f" joinstyle="miter"/>
            <v:imagedata r:id="rId1006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05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期末即期汇率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6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1008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07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本期从期初到期末的远期汇率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7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09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基准货币的无风险利率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48" o:spt="75" type="#_x0000_t75" style="height:18.9pt;width:27.0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10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本国货币的无风险利率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549" o:spt="75" type="#_x0000_t75" style="height:18.9pt;width:33.7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11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预期之外的货币收益率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550" o:spt="75" type="#_x0000_t75" style="height:18.9pt;width:41.85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13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单一货币远期汇率收益率</w:t>
      </w:r>
    </w:p>
    <w:p>
      <w:pPr>
        <w:jc w:val="left"/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4.1.4 业绩归因分析</w:t>
      </w:r>
    </w:p>
    <w:p>
      <w:pPr>
        <w:pStyle w:val="6"/>
      </w:pPr>
      <w:bookmarkStart w:id="63" w:name="OLE_LINK48"/>
      <w:bookmarkStart w:id="64" w:name="OLE_LINK51"/>
      <w:bookmarkStart w:id="65" w:name="OLE_LINK47"/>
      <w:r>
        <w:rPr>
          <w:rFonts w:hint="eastAsia"/>
        </w:rPr>
        <w:t>单期收益率分解法</w:t>
      </w:r>
    </w:p>
    <w:bookmarkEnd w:id="63"/>
    <w:bookmarkEnd w:id="64"/>
    <w:bookmarkEnd w:id="65"/>
    <w:p>
      <w:pPr>
        <w:ind w:firstLine="630" w:firstLineChars="300"/>
        <w:jc w:val="center"/>
      </w:pPr>
      <w:r>
        <w:rPr>
          <w:rFonts w:hint="eastAsia"/>
          <w:position w:val="-28"/>
        </w:rPr>
        <w:object>
          <v:shape id="_x0000_i1551" o:spt="75" type="#_x0000_t75" style="height:33.7pt;width:152.15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t"/>
            <w10:wrap type="none"/>
            <w10:anchorlock/>
          </v:shape>
          <o:OLEObject Type="Embed" ProgID="Equation.3" ShapeID="_x0000_i1551" DrawAspect="Content" ObjectID="_1468076251" r:id="rId1015">
            <o:LockedField>false</o:LockedField>
          </o:OLEObject>
        </w:object>
      </w:r>
      <w:r>
        <w:rPr>
          <w:rFonts w:hint="eastAsia"/>
        </w:rPr>
        <w:t xml:space="preserve"> 并且 </w:t>
      </w:r>
      <w:r>
        <w:rPr>
          <w:rFonts w:hint="eastAsia"/>
          <w:position w:val="-28"/>
        </w:rPr>
        <w:object>
          <v:shape id="_x0000_i1552" o:spt="75" type="#_x0000_t75" style="height:33.7pt;width:54.65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t"/>
            <w10:wrap type="none"/>
            <w10:anchorlock/>
          </v:shape>
          <o:OLEObject Type="Embed" ProgID="Equation.3" ShapeID="_x0000_i1552" DrawAspect="Content" ObjectID="_1468076252" r:id="rId1017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 w:firstLineChars="200"/>
      </w:pPr>
      <w:bookmarkStart w:id="66" w:name="OLE_LINK50"/>
      <w:bookmarkStart w:id="67" w:name="OLE_LINK49"/>
      <w:r>
        <w:rPr>
          <w:position w:val="-14"/>
        </w:rPr>
        <w:object>
          <v:shape id="_x0000_i1553" o:spt="75" type="#_x0000_t75" style="height:19.4pt;width:21.95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t"/>
            <w10:wrap type="none"/>
            <w10:anchorlock/>
          </v:shape>
          <o:OLEObject Type="Embed" ProgID="Equation.3" ShapeID="_x0000_i1553" DrawAspect="Content" ObjectID="_1468076253" r:id="rId1019">
            <o:LockedField>false</o:LockedField>
          </o:OLEObject>
        </w:object>
      </w:r>
      <w:bookmarkEnd w:id="66"/>
      <w:bookmarkEnd w:id="67"/>
      <w:r>
        <w:rPr>
          <w:position w:val="-14"/>
        </w:rPr>
        <w:tab/>
      </w:r>
      <w:r>
        <w:rPr>
          <w:rFonts w:hint="eastAsia"/>
        </w:rPr>
        <w:t>使用基准货币计价的在t期的投资组合P的累积收益率</w:t>
      </w:r>
    </w:p>
    <w:p>
      <w:pPr>
        <w:ind w:firstLine="420" w:firstLineChars="200"/>
      </w:pPr>
      <w:r>
        <w:rPr>
          <w:position w:val="-14"/>
        </w:rPr>
        <w:object>
          <v:shape id="_x0000_i1554" o:spt="75" type="#_x0000_t75" style="height:19.4pt;width:31.65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3" ShapeID="_x0000_i1554" DrawAspect="Content" ObjectID="_1468076254" r:id="rId1021">
            <o:LockedField>false</o:LockedField>
          </o:OLEObject>
        </w:object>
      </w:r>
      <w:bookmarkStart w:id="68" w:name="OLE_LINK43"/>
      <w:bookmarkStart w:id="69" w:name="OLE_LINK44"/>
      <w:r>
        <w:rPr>
          <w:position w:val="-14"/>
        </w:rPr>
        <w:tab/>
      </w:r>
      <w:r>
        <w:rPr>
          <w:rFonts w:hint="eastAsia"/>
        </w:rPr>
        <w:t>使用基准货币计价的在t期</w:t>
      </w:r>
      <w:bookmarkStart w:id="70" w:name="OLE_LINK40"/>
      <w:r>
        <w:rPr>
          <w:rFonts w:hint="eastAsia"/>
        </w:rPr>
        <w:t>的投资组合组成部分i对</w:t>
      </w:r>
      <w:bookmarkEnd w:id="70"/>
      <w:r>
        <w:rPr>
          <w:rFonts w:hint="eastAsia"/>
        </w:rPr>
        <w:t>投资组合收益率的贡献</w:t>
      </w:r>
      <w:bookmarkEnd w:id="68"/>
      <w:bookmarkEnd w:id="69"/>
    </w:p>
    <w:p>
      <w:pPr>
        <w:ind w:firstLine="420" w:firstLineChars="200"/>
      </w:pPr>
      <w:bookmarkStart w:id="71" w:name="OLE_LINK41"/>
      <w:bookmarkStart w:id="72" w:name="OLE_LINK42"/>
      <w:r>
        <w:rPr>
          <w:position w:val="-14"/>
        </w:rPr>
        <w:object>
          <v:shape id="_x0000_i1555" o:spt="75" type="#_x0000_t75" style="height:18.9pt;width:26.05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3" ShapeID="_x0000_i1555" DrawAspect="Content" ObjectID="_1468076255" r:id="rId1023">
            <o:LockedField>false</o:LockedField>
          </o:OLEObject>
        </w:object>
      </w:r>
      <w:bookmarkEnd w:id="71"/>
      <w:bookmarkEnd w:id="72"/>
      <w:r>
        <w:rPr>
          <w:position w:val="-14"/>
        </w:rPr>
        <w:tab/>
      </w:r>
      <w:r>
        <w:rPr>
          <w:rFonts w:hint="eastAsia"/>
        </w:rPr>
        <w:t>投资组合组成部分i在t期期初的比重</w:t>
      </w:r>
    </w:p>
    <w:p>
      <w:pPr>
        <w:ind w:firstLine="420" w:firstLineChars="200"/>
      </w:pPr>
      <w:bookmarkStart w:id="73" w:name="OLE_LINK46"/>
      <w:bookmarkStart w:id="74" w:name="OLE_LINK45"/>
      <w:r>
        <w:rPr>
          <w:position w:val="-14"/>
        </w:rPr>
        <w:object>
          <v:shape id="_x0000_i1556" o:spt="75" type="#_x0000_t75" style="height:19.4pt;width:26.0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3" ShapeID="_x0000_i1556" DrawAspect="Content" ObjectID="_1468076256" r:id="rId1025">
            <o:LockedField>false</o:LockedField>
          </o:OLEObject>
        </w:object>
      </w:r>
      <w:bookmarkEnd w:id="73"/>
      <w:bookmarkEnd w:id="74"/>
      <w:r>
        <w:rPr>
          <w:position w:val="-14"/>
        </w:rPr>
        <w:tab/>
      </w:r>
      <w:r>
        <w:rPr>
          <w:rFonts w:hint="eastAsia"/>
        </w:rPr>
        <w:t>使用基准货币计价的在t期的投资组合组成部分i的收益对投资组合收益的比率</w:t>
      </w:r>
    </w:p>
    <w:p>
      <w:pPr>
        <w:ind w:firstLine="420" w:firstLineChars="200"/>
      </w:pPr>
    </w:p>
    <w:p>
      <w:pPr>
        <w:pStyle w:val="6"/>
      </w:pPr>
      <w:r>
        <w:rPr>
          <w:rFonts w:hint="eastAsia"/>
        </w:rPr>
        <w:t>多期收益率分解法</w:t>
      </w:r>
    </w:p>
    <w:p>
      <w:pPr>
        <w:jc w:val="center"/>
      </w:pPr>
      <w:r>
        <w:rPr>
          <w:rFonts w:hint="eastAsia"/>
          <w:position w:val="-28"/>
        </w:rPr>
        <w:object>
          <v:shape id="_x0000_i1557" o:spt="75" type="#_x0000_t75" style="height:33.7pt;width:255.85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3" ShapeID="_x0000_i1557" DrawAspect="Content" ObjectID="_1468076257" r:id="rId1027">
            <o:LockedField>false</o:LockedField>
          </o:OLEObject>
        </w:object>
      </w:r>
    </w:p>
    <w:p>
      <w:bookmarkStart w:id="75" w:name="OLE_LINK52"/>
      <w:bookmarkStart w:id="76" w:name="OLE_LINK53"/>
      <w:r>
        <w:rPr>
          <w:rFonts w:hint="eastAsia"/>
        </w:rPr>
        <w:t>此处</w:t>
      </w:r>
    </w:p>
    <w:p>
      <w:pPr>
        <w:ind w:firstLine="420"/>
      </w:pPr>
      <w:r>
        <w:rPr>
          <w:position w:val="-14"/>
        </w:rPr>
        <w:object>
          <v:shape id="_x0000_i1558" o:spt="75" type="#_x0000_t75" style="height:19.4pt;width:33.7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3" ShapeID="_x0000_i1558" DrawAspect="Content" ObjectID="_1468076258" r:id="rId1029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使用基准货币计价的在整个评价时期的投资组合P的累积收益率</w:t>
      </w:r>
    </w:p>
    <w:p>
      <w:pPr>
        <w:ind w:left="372" w:leftChars="177" w:firstLine="48"/>
      </w:pPr>
      <w:r>
        <w:rPr>
          <w:position w:val="-14"/>
        </w:rPr>
        <w:object>
          <v:shape id="_x0000_i1559" o:spt="75" type="#_x0000_t75" style="height:19.4pt;width:41.35pt;" o:ole="t" filled="f" o:preferrelative="t" stroked="f" coordsize="21600,21600">
            <v:path/>
            <v:fill on="f" focussize="0,0"/>
            <v:stroke on="f" joinstyle="miter"/>
            <v:imagedata r:id="rId1032" o:title=""/>
            <o:lock v:ext="edit" aspectratio="t"/>
            <w10:wrap type="none"/>
            <w10:anchorlock/>
          </v:shape>
          <o:OLEObject Type="Embed" ProgID="Equation.3" ShapeID="_x0000_i1559" DrawAspect="Content" ObjectID="_1468076259" r:id="rId1031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使用基准货币计价的在整个评价时期的投资组合组成部分i的累积收益对投资组合累积收益的比率</w:t>
      </w:r>
    </w:p>
    <w:p>
      <w:pPr>
        <w:ind w:left="372" w:leftChars="177" w:firstLine="48"/>
      </w:pPr>
      <w:r>
        <w:rPr>
          <w:position w:val="-14"/>
        </w:rPr>
        <w:object>
          <v:shape id="_x0000_i1560" o:spt="75" type="#_x0000_t75" style="height:19.4pt;width:51.05pt;" o:ole="t" filled="f" o:preferrelative="t" stroked="f" coordsize="21600,21600">
            <v:path/>
            <v:fill on="f" focussize="0,0"/>
            <v:stroke on="f" joinstyle="miter"/>
            <v:imagedata r:id="rId1034" o:title=""/>
            <o:lock v:ext="edit" aspectratio="t"/>
            <w10:wrap type="none"/>
            <w10:anchorlock/>
          </v:shape>
          <o:OLEObject Type="Embed" ProgID="Equation.3" ShapeID="_x0000_i1560" DrawAspect="Content" ObjectID="_1468076260" r:id="rId1033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使用基准货币计价的在评价期期初到t期期初的投资组合组成部分i的收益对投资组合收益的比率</w:t>
      </w:r>
    </w:p>
    <w:bookmarkEnd w:id="75"/>
    <w:bookmarkEnd w:id="76"/>
    <w:p>
      <w:pPr>
        <w:ind w:firstLine="420" w:firstLineChars="200"/>
      </w:pPr>
      <w:r>
        <w:rPr>
          <w:position w:val="-14"/>
        </w:rPr>
        <w:object>
          <v:shape id="_x0000_i1561" o:spt="75" type="#_x0000_t75" style="height:19.4pt;width:26.0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3" ShapeID="_x0000_i1561" DrawAspect="Content" ObjectID="_1468076261" r:id="rId1035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使用基准货币计价的在t期的投资组合组成部分i的收益对投资组合收益的比率</w:t>
      </w:r>
    </w:p>
    <w:p>
      <w:pPr>
        <w:ind w:firstLine="420" w:firstLineChars="200"/>
      </w:pPr>
      <w:r>
        <w:rPr>
          <w:position w:val="-14"/>
        </w:rPr>
        <w:object>
          <v:shape id="_x0000_i1562" o:spt="75" type="#_x0000_t75" style="height:19.4pt;width:31.65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3" ShapeID="_x0000_i1562" DrawAspect="Content" ObjectID="_1468076262" r:id="rId1036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使用基准货币计价的在t期的投资组合组成部分i对投资组合收益率的贡献</w:t>
      </w:r>
    </w:p>
    <w:p>
      <w:pPr>
        <w:pStyle w:val="7"/>
        <w:rPr>
          <w:lang w:eastAsia="zh-CN"/>
        </w:rPr>
      </w:pPr>
    </w:p>
    <w:p>
      <w:pPr>
        <w:pStyle w:val="6"/>
      </w:pPr>
      <w:r>
        <w:rPr>
          <w:rFonts w:hint="eastAsia"/>
        </w:rPr>
        <w:t>单期增加值分解法</w:t>
      </w:r>
    </w:p>
    <w:p>
      <w:pPr>
        <w:ind w:left="1470" w:hanging="1470" w:hangingChars="700"/>
        <w:jc w:val="center"/>
      </w:pPr>
      <w:r>
        <w:rPr>
          <w:rFonts w:hint="eastAsia"/>
          <w:position w:val="-28"/>
        </w:rPr>
        <w:object>
          <v:shape id="_x0000_i1563" o:spt="75" type="#_x0000_t75" style="height:33.7pt;width:288.5pt;" o:ole="t" filled="f" o:preferrelative="t" stroked="f" coordsize="21600,21600">
            <v:path/>
            <v:fill on="f" focussize="0,0"/>
            <v:stroke on="f" joinstyle="miter"/>
            <v:imagedata r:id="rId1038" o:title=""/>
            <o:lock v:ext="edit" aspectratio="t"/>
            <w10:wrap type="none"/>
            <w10:anchorlock/>
          </v:shape>
          <o:OLEObject Type="Embed" ProgID="Equation.3" ShapeID="_x0000_i1563" DrawAspect="Content" ObjectID="_1468076263" r:id="rId1037">
            <o:LockedField>false</o:LockedField>
          </o:OLEObject>
        </w:object>
      </w:r>
    </w:p>
    <w:p>
      <w:bookmarkStart w:id="77" w:name="OLE_LINK55"/>
      <w:bookmarkStart w:id="78" w:name="OLE_LINK54"/>
      <w:r>
        <w:rPr>
          <w:rFonts w:hint="eastAsia"/>
        </w:rPr>
        <w:t>此处</w:t>
      </w:r>
    </w:p>
    <w:p>
      <w:pPr>
        <w:ind w:firstLine="420"/>
      </w:pPr>
      <w:r>
        <w:rPr>
          <w:position w:val="-14"/>
        </w:rPr>
        <w:object>
          <v:shape id="_x0000_i1564" o:spt="75" type="#_x0000_t75" style="height:19.4pt;width:27.0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3" ShapeID="_x0000_i1564" DrawAspect="Content" ObjectID="_1468076264" r:id="rId1039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使用基准货币计价的在t期的投资组合P的增加值</w:t>
      </w:r>
    </w:p>
    <w:p>
      <w:pPr>
        <w:ind w:firstLine="420"/>
      </w:pPr>
      <w:r>
        <w:rPr>
          <w:position w:val="-14"/>
        </w:rPr>
        <w:object>
          <v:shape id="_x0000_i1565" o:spt="75" type="#_x0000_t75" style="height:19.4pt;width:36.7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41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使用基准货币计价的在t期的投资组合组成部分i的增加值对投资组合增加值的贡献</w:t>
      </w:r>
    </w:p>
    <w:p>
      <w:pPr>
        <w:ind w:firstLine="420" w:firstLineChars="200"/>
      </w:pPr>
      <w:r>
        <w:rPr>
          <w:position w:val="-14"/>
        </w:rPr>
        <w:object>
          <v:shape id="_x0000_i1566" o:spt="75" type="#_x0000_t75" style="height:19.4pt;width:31.65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3" ShapeID="_x0000_i1566" DrawAspect="Content" ObjectID="_1468076266" r:id="rId1043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使用基准货币计价的在t期的投资组合组成部分i对投资组合收益率的贡献</w:t>
      </w:r>
    </w:p>
    <w:p>
      <w:pPr>
        <w:ind w:firstLine="420"/>
      </w:pPr>
      <w:r>
        <w:rPr>
          <w:position w:val="-14"/>
        </w:rPr>
        <w:object>
          <v:shape id="_x0000_i1567" o:spt="75" type="#_x0000_t75" style="height:19.4pt;width:31.65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3" ShapeID="_x0000_i1567" DrawAspect="Content" ObjectID="_1468076267" r:id="rId1044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使用基准货币计价的在t期的投资组合基准组成部分i的收益对投资组合收益的比率</w:t>
      </w:r>
    </w:p>
    <w:p>
      <w:pPr>
        <w:ind w:left="1470" w:hanging="1470" w:hangingChars="700"/>
      </w:pPr>
    </w:p>
    <w:bookmarkEnd w:id="77"/>
    <w:bookmarkEnd w:id="78"/>
    <w:p>
      <w:pPr>
        <w:pStyle w:val="6"/>
      </w:pPr>
      <w:bookmarkStart w:id="79" w:name="OLE_LINK59"/>
      <w:bookmarkStart w:id="80" w:name="OLE_LINK58"/>
      <w:r>
        <w:rPr>
          <w:rFonts w:hint="eastAsia"/>
        </w:rPr>
        <w:t>多期增加值分解法</w:t>
      </w:r>
    </w:p>
    <w:bookmarkEnd w:id="79"/>
    <w:bookmarkEnd w:id="80"/>
    <w:p>
      <w:pPr>
        <w:jc w:val="center"/>
      </w:pPr>
      <w:r>
        <w:rPr>
          <w:position w:val="-28"/>
        </w:rPr>
        <w:object>
          <v:shape id="_x0000_i1568" o:spt="75" type="#_x0000_t75" style="height:33.7pt;width:306.9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3" ShapeID="_x0000_i1568" DrawAspect="Content" ObjectID="_1468076268" r:id="rId1046">
            <o:LockedField>false</o:LockedField>
          </o:OLEObject>
        </w:object>
      </w:r>
    </w:p>
    <w:p>
      <w:bookmarkStart w:id="81" w:name="OLE_LINK61"/>
      <w:bookmarkStart w:id="82" w:name="OLE_LINK60"/>
      <w:r>
        <w:rPr>
          <w:rFonts w:hint="eastAsia"/>
        </w:rPr>
        <w:t>此处</w:t>
      </w:r>
    </w:p>
    <w:p>
      <w:pPr>
        <w:ind w:firstLine="420"/>
      </w:pPr>
      <w:r>
        <w:rPr>
          <w:position w:val="-14"/>
        </w:rPr>
        <w:object>
          <v:shape id="_x0000_i1569" o:spt="75" type="#_x0000_t75" style="height:19.4pt;width:38.8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3" ShapeID="_x0000_i1569" DrawAspect="Content" ObjectID="_1468076269" r:id="rId1048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</w:t>
      </w:r>
      <w:bookmarkStart w:id="83" w:name="OLE_LINK56"/>
      <w:bookmarkStart w:id="84" w:name="OLE_LINK57"/>
      <w:r>
        <w:rPr>
          <w:rFonts w:hint="eastAsia"/>
        </w:rPr>
        <w:t>整个评价时期</w:t>
      </w:r>
      <w:bookmarkEnd w:id="83"/>
      <w:bookmarkEnd w:id="84"/>
      <w:r>
        <w:rPr>
          <w:rFonts w:hint="eastAsia"/>
        </w:rPr>
        <w:t>的投资组合P的累积增加值</w:t>
      </w:r>
    </w:p>
    <w:p>
      <w:pPr>
        <w:ind w:firstLine="420"/>
      </w:pPr>
      <w:r>
        <w:rPr>
          <w:position w:val="-12"/>
        </w:rPr>
        <w:object>
          <v:shape id="_x0000_i1570" o:spt="75" type="#_x0000_t75" style="height:18.9pt;width:48.5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3" ShapeID="_x0000_i1570" DrawAspect="Content" ObjectID="_1468076270" r:id="rId1050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使用基准货币计价的在整个评价时期的投资组合组成部分i的累积增加值对投资组合累积增加值的比率</w:t>
      </w:r>
    </w:p>
    <w:p>
      <w:pPr>
        <w:ind w:firstLine="420"/>
      </w:pPr>
      <w:r>
        <w:rPr>
          <w:position w:val="-14"/>
        </w:rPr>
        <w:object>
          <v:shape id="_x0000_i1571" o:spt="75" type="#_x0000_t75" style="height:19.4pt;width:36.7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5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使用基准货币计价的在t期的投资组合组成部分i的增加值对投资组合增加值的贡献</w:t>
      </w:r>
    </w:p>
    <w:p>
      <w:pPr>
        <w:ind w:firstLine="420"/>
      </w:pPr>
      <w:r>
        <w:rPr>
          <w:position w:val="-14"/>
        </w:rPr>
        <w:object>
          <v:shape id="_x0000_i1572" o:spt="75" type="#_x0000_t75" style="height:19.4pt;width:29.1pt;" o:ole="t" filled="f" o:preferrelative="t" stroked="f" coordsize="21600,21600">
            <v:path/>
            <v:fill on="f" focussize="0,0"/>
            <v:stroke on="f" joinstyle="miter"/>
            <v:imagedata r:id="rId1054" o:title=""/>
            <o:lock v:ext="edit" aspectratio="t"/>
            <w10:wrap type="none"/>
            <w10:anchorlock/>
          </v:shape>
          <o:OLEObject Type="Embed" ProgID="Equation.3" ShapeID="_x0000_i1572" DrawAspect="Content" ObjectID="_1468076272" r:id="rId1053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使用基准货币计价的从当前t期期末到整个评价时期期末的基准组合累积收益率</w:t>
      </w:r>
    </w:p>
    <w:p>
      <w:pPr>
        <w:ind w:firstLine="420"/>
      </w:pPr>
      <w:r>
        <w:rPr>
          <w:position w:val="-14"/>
        </w:rPr>
        <w:object>
          <v:shape id="_x0000_i1573" o:spt="75" type="#_x0000_t75" style="height:19.4pt;width:41.35pt;" o:ole="t" filled="f" o:preferrelative="t" stroked="f" coordsize="21600,21600">
            <v:path/>
            <v:fill on="f" focussize="0,0"/>
            <v:stroke on="f" joinstyle="miter"/>
            <v:imagedata r:id="rId1056" o:title=""/>
            <o:lock v:ext="edit" aspectratio="t"/>
            <w10:wrap type="none"/>
            <w10:anchorlock/>
          </v:shape>
          <o:OLEObject Type="Embed" ProgID="Equation.3" ShapeID="_x0000_i1573" DrawAspect="Content" ObjectID="_1468076273" r:id="rId1055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使用基准货币计价的从当前t期期初到整个评价时期期初的投资组合的累积收益率</w:t>
      </w:r>
    </w:p>
    <w:bookmarkEnd w:id="81"/>
    <w:bookmarkEnd w:id="82"/>
    <w:p>
      <w:pPr>
        <w:ind w:left="1890" w:leftChars="400" w:hanging="1050" w:hangingChars="500"/>
      </w:pPr>
    </w:p>
    <w:p>
      <w:pPr>
        <w:pStyle w:val="6"/>
      </w:pPr>
      <w:bookmarkStart w:id="85" w:name="OLE_LINK65"/>
      <w:bookmarkStart w:id="86" w:name="OLE_LINK64"/>
      <w:r>
        <w:rPr>
          <w:rFonts w:hint="eastAsia"/>
        </w:rPr>
        <w:t>单期收益率BHB分解法</w:t>
      </w:r>
    </w:p>
    <w:bookmarkEnd w:id="85"/>
    <w:bookmarkEnd w:id="86"/>
    <w:p>
      <w:pPr>
        <w:jc w:val="center"/>
      </w:pPr>
      <w:r>
        <w:rPr>
          <w:position w:val="-28"/>
        </w:rPr>
        <w:object>
          <v:shape id="_x0000_i1574" o:spt="75" type="#_x0000_t75" style="height:33.7pt;width:245.1pt;" o:ole="t" filled="f" o:preferrelative="t" stroked="f" coordsize="21600,21600">
            <v:path/>
            <v:fill on="f" focussize="0,0"/>
            <v:stroke on="f" joinstyle="miter"/>
            <v:imagedata r:id="rId1058" o:title=""/>
            <o:lock v:ext="edit" aspectratio="t"/>
            <w10:wrap type="none"/>
            <w10:anchorlock/>
          </v:shape>
          <o:OLEObject Type="Embed" ProgID="Equation.3" ShapeID="_x0000_i1574" DrawAspect="Content" ObjectID="_1468076274" r:id="rId1057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0"/>
        </w:rPr>
        <w:object>
          <v:shape id="_x0000_i1575" o:spt="75" type="#_x0000_t75" style="height:17.35pt;width:72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3" ShapeID="_x0000_i1575" DrawAspect="Content" ObjectID="_1468076275" r:id="rId1059">
            <o:LockedField>false</o:LockedField>
          </o:OLEObject>
        </w:object>
      </w:r>
      <w:r>
        <w:rPr>
          <w:rFonts w:hint="eastAsia"/>
          <w:position w:val="-14"/>
        </w:rPr>
        <w:object>
          <v:shape id="_x0000_i1576" o:spt="75" type="#_x0000_t75" style="height:20.45pt;width:137.35pt;" o:ole="t" filled="f" o:preferrelative="t" stroked="f" coordsize="21600,21600">
            <v:path/>
            <v:fill on="f" focussize="0,0"/>
            <v:stroke on="f" joinstyle="miter"/>
            <v:imagedata r:id="rId1062" o:title=""/>
            <o:lock v:ext="edit" aspectratio="t"/>
            <w10:wrap type="none"/>
            <w10:anchorlock/>
          </v:shape>
          <o:OLEObject Type="Embed" ProgID="Equation.3" ShapeID="_x0000_i1576" DrawAspect="Content" ObjectID="_1468076276" r:id="rId1061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0"/>
        </w:rPr>
        <w:object>
          <v:shape id="_x0000_i1577" o:spt="75" type="#_x0000_t75" style="height:17.35pt;width:72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3" ShapeID="_x0000_i1577" DrawAspect="Content" ObjectID="_1468076277" r:id="rId1063">
            <o:LockedField>false</o:LockedField>
          </o:OLEObject>
        </w:object>
      </w:r>
      <w:r>
        <w:rPr>
          <w:rFonts w:hint="eastAsia"/>
          <w:position w:val="-18"/>
        </w:rPr>
        <w:object>
          <v:shape id="_x0000_i1578" o:spt="75" type="#_x0000_t75" style="height:21.95pt;width:138.9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3" ShapeID="_x0000_i1578" DrawAspect="Content" ObjectID="_1468076278" r:id="rId1064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0"/>
        </w:rPr>
        <w:object>
          <v:shape id="_x0000_i1579" o:spt="75" type="#_x0000_t75" style="height:17.35pt;width:72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3" ShapeID="_x0000_i1579" DrawAspect="Content" ObjectID="_1468076279" r:id="rId1066">
            <o:LockedField>false</o:LockedField>
          </o:OLEObject>
        </w:object>
      </w:r>
      <w:r>
        <w:rPr>
          <w:rFonts w:hint="eastAsia"/>
          <w:position w:val="-18"/>
        </w:rPr>
        <w:object>
          <v:shape id="_x0000_i1580" o:spt="75" type="#_x0000_t75" style="height:21.95pt;width:180.25pt;" o:ole="t" filled="f" o:preferrelative="t" stroked="f" coordsize="21600,21600">
            <v:path/>
            <v:fill on="f" focussize="0,0"/>
            <v:stroke on="f" joinstyle="miter"/>
            <v:imagedata r:id="rId1068" o:title=""/>
            <o:lock v:ext="edit" aspectratio="t"/>
            <w10:wrap type="none"/>
            <w10:anchorlock/>
          </v:shape>
          <o:OLEObject Type="Embed" ProgID="Equation.3" ShapeID="_x0000_i1580" DrawAspect="Content" ObjectID="_1468076280" r:id="rId1067">
            <o:LockedField>false</o:LockedField>
          </o:OLEObject>
        </w:object>
      </w:r>
    </w:p>
    <w:p>
      <w:pPr>
        <w:jc w:val="center"/>
      </w:pPr>
    </w:p>
    <w:p>
      <w:pPr>
        <w:jc w:val="center"/>
      </w:pPr>
    </w:p>
    <w:p>
      <w:bookmarkStart w:id="87" w:name="OLE_LINK66"/>
      <w:bookmarkStart w:id="88" w:name="OLE_LINK90"/>
      <w:bookmarkStart w:id="89" w:name="OLE_LINK67"/>
      <w:r>
        <w:rPr>
          <w:rFonts w:hint="eastAsia"/>
        </w:rPr>
        <w:t>此处</w:t>
      </w:r>
    </w:p>
    <w:p>
      <w:pPr>
        <w:ind w:firstLine="420"/>
      </w:pPr>
      <w:bookmarkStart w:id="90" w:name="OLE_LINK92"/>
      <w:bookmarkStart w:id="91" w:name="OLE_LINK93"/>
      <w:r>
        <w:rPr>
          <w:position w:val="-14"/>
        </w:rPr>
        <w:object>
          <v:shape id="_x0000_i1581" o:spt="75" type="#_x0000_t75" style="height:19.4pt;width:27.0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3" ShapeID="_x0000_i1581" DrawAspect="Content" ObjectID="_1468076281" r:id="rId1069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使用基准货币计价的在t期的投资组合P的增加值</w:t>
      </w:r>
    </w:p>
    <w:p>
      <w:pPr>
        <w:ind w:firstLine="420"/>
      </w:pPr>
      <w:r>
        <w:rPr>
          <w:position w:val="-14"/>
        </w:rPr>
        <w:object>
          <v:shape id="_x0000_i1582" o:spt="75" type="#_x0000_t75" style="height:19.4pt;width:38.8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3" ShapeID="_x0000_i1582" DrawAspect="Content" ObjectID="_1468076282" r:id="rId1070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使用基准货币计价的在t期的投资组合组成部分i的资产配置效应</w:t>
      </w:r>
    </w:p>
    <w:p>
      <w:pPr>
        <w:ind w:firstLine="420"/>
      </w:pPr>
      <w:r>
        <w:rPr>
          <w:position w:val="-14"/>
        </w:rPr>
        <w:object>
          <v:shape id="_x0000_i1583" o:spt="75" type="#_x0000_t75" style="height:19.4pt;width:33.7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3" ShapeID="_x0000_i1583" DrawAspect="Content" ObjectID="_1468076283" r:id="rId107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</w:t>
      </w:r>
      <w:bookmarkStart w:id="92" w:name="OLE_LINK62"/>
      <w:bookmarkStart w:id="93" w:name="OLE_LINK63"/>
      <w:r>
        <w:rPr>
          <w:rFonts w:hint="eastAsia"/>
        </w:rPr>
        <w:t>的投资组合组成部分i的证券选择效应</w:t>
      </w:r>
      <w:bookmarkEnd w:id="92"/>
      <w:bookmarkEnd w:id="93"/>
    </w:p>
    <w:p>
      <w:pPr>
        <w:ind w:firstLine="420"/>
      </w:pPr>
      <w:r>
        <w:rPr>
          <w:position w:val="-14"/>
        </w:rPr>
        <w:object>
          <v:shape id="_x0000_i1584" o:spt="75" type="#_x0000_t75" style="height:19.4pt;width:33.7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3" ShapeID="_x0000_i1584" DrawAspect="Content" ObjectID="_1468076284" r:id="rId1074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使用基准货币计价的在t期的投资组合组成部分i的相互作用效应</w:t>
      </w:r>
    </w:p>
    <w:bookmarkEnd w:id="90"/>
    <w:bookmarkEnd w:id="91"/>
    <w:p>
      <w:pPr>
        <w:pStyle w:val="7"/>
        <w:rPr>
          <w:lang w:eastAsia="zh-CN"/>
        </w:rPr>
      </w:pPr>
    </w:p>
    <w:bookmarkEnd w:id="87"/>
    <w:bookmarkEnd w:id="88"/>
    <w:bookmarkEnd w:id="89"/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单期收益率BF分解法</w:t>
      </w:r>
    </w:p>
    <w:p>
      <w:pPr>
        <w:jc w:val="center"/>
      </w:pPr>
      <w:r>
        <w:rPr>
          <w:position w:val="-28"/>
        </w:rPr>
        <w:object>
          <v:shape id="_x0000_i1585" o:spt="75" type="#_x0000_t75" style="height:33.7pt;width:245.1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3" ShapeID="_x0000_i1585" DrawAspect="Content" ObjectID="_1468076285" r:id="rId1076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4"/>
        </w:rPr>
        <w:object>
          <v:shape id="_x0000_i1586" o:spt="75" type="#_x0000_t75" style="height:20.45pt;width:176.15pt;" o:ole="t" filled="f" o:preferrelative="t" stroked="f" coordsize="21600,21600">
            <v:path/>
            <v:fill on="f" focussize="0,0"/>
            <v:stroke on="f" joinstyle="miter"/>
            <v:imagedata r:id="rId1079" o:title=""/>
            <o:lock v:ext="edit" aspectratio="t"/>
            <w10:wrap type="none"/>
            <w10:anchorlock/>
          </v:shape>
          <o:OLEObject Type="Embed" ProgID="Equation.3" ShapeID="_x0000_i1586" DrawAspect="Content" ObjectID="_1468076286" r:id="rId1078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8"/>
        </w:rPr>
        <w:object>
          <v:shape id="_x0000_i1587" o:spt="75" type="#_x0000_t75" style="height:21.95pt;width:138.9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3" ShapeID="_x0000_i1587" DrawAspect="Content" ObjectID="_1468076287" r:id="rId1080">
            <o:LockedField>false</o:LockedField>
          </o:OLEObject>
        </w:object>
      </w:r>
    </w:p>
    <w:p>
      <w:pPr>
        <w:jc w:val="center"/>
      </w:pPr>
      <w:r>
        <w:rPr>
          <w:rFonts w:hint="eastAsia"/>
          <w:position w:val="-18"/>
        </w:rPr>
        <w:object>
          <v:shape id="_x0000_i1588" o:spt="75" type="#_x0000_t75" style="height:21.95pt;width:180.25pt;" o:ole="t" filled="f" o:preferrelative="t" stroked="f" coordsize="21600,21600">
            <v:path/>
            <v:fill on="f" focussize="0,0"/>
            <v:stroke on="f" joinstyle="miter"/>
            <v:imagedata r:id="rId1068" o:title=""/>
            <o:lock v:ext="edit" aspectratio="t"/>
            <w10:wrap type="none"/>
            <w10:anchorlock/>
          </v:shape>
          <o:OLEObject Type="Embed" ProgID="Equation.3" ShapeID="_x0000_i1588" DrawAspect="Content" ObjectID="_1468076288" r:id="rId1081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r>
        <w:rPr>
          <w:position w:val="-14"/>
        </w:rPr>
        <w:object>
          <v:shape id="_x0000_i1589" o:spt="75" type="#_x0000_t75" style="height:19.4pt;width:27.0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3" ShapeID="_x0000_i1589" DrawAspect="Content" ObjectID="_1468076289" r:id="rId108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使用基准货币计价的在t期的投资组合P的增加值</w:t>
      </w:r>
    </w:p>
    <w:p>
      <w:pPr>
        <w:ind w:firstLine="420"/>
      </w:pPr>
      <w:r>
        <w:rPr>
          <w:position w:val="-14"/>
        </w:rPr>
        <w:object>
          <v:shape id="_x0000_i1590" o:spt="75" type="#_x0000_t75" style="height:19.4pt;width:38.8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3" ShapeID="_x0000_i1590" DrawAspect="Content" ObjectID="_1468076290" r:id="rId1083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使用基准货币计价的在t期的投资组合组成部分i的资产配置效应</w:t>
      </w:r>
    </w:p>
    <w:p>
      <w:pPr>
        <w:ind w:firstLine="420"/>
      </w:pPr>
      <w:r>
        <w:rPr>
          <w:position w:val="-14"/>
        </w:rPr>
        <w:object>
          <v:shape id="_x0000_i1591" o:spt="75" type="#_x0000_t75" style="height:19.4pt;width:33.7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3" ShapeID="_x0000_i1591" DrawAspect="Content" ObjectID="_1468076291" r:id="rId1084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使用基准货币计价的在t期的投资组合组成部分i的证券选择效应</w:t>
      </w:r>
    </w:p>
    <w:p>
      <w:pPr>
        <w:ind w:firstLine="420"/>
      </w:pPr>
      <w:r>
        <w:rPr>
          <w:position w:val="-14"/>
        </w:rPr>
        <w:object>
          <v:shape id="_x0000_i1592" o:spt="75" type="#_x0000_t75" style="height:19.4pt;width:33.7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3" ShapeID="_x0000_i1592" DrawAspect="Content" ObjectID="_1468076292" r:id="rId1085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使用基准货币计价的在t期的投资组合组成部分i的相互作用效应</w:t>
      </w:r>
    </w:p>
    <w:p/>
    <w:p>
      <w:pPr>
        <w:pStyle w:val="6"/>
      </w:pPr>
      <w:bookmarkStart w:id="94" w:name="OLE_LINK70"/>
      <w:bookmarkStart w:id="95" w:name="OLE_LINK69"/>
      <w:r>
        <w:rPr>
          <w:rFonts w:hint="eastAsia"/>
        </w:rPr>
        <w:t>多期收益率BHB和BF分解法</w:t>
      </w:r>
    </w:p>
    <w:bookmarkEnd w:id="94"/>
    <w:bookmarkEnd w:id="95"/>
    <w:p>
      <w:pPr>
        <w:jc w:val="center"/>
      </w:pPr>
      <w:r>
        <w:rPr>
          <w:position w:val="-28"/>
        </w:rPr>
        <w:object>
          <v:shape id="_x0000_i1593" o:spt="75" type="#_x0000_t75" style="height:33.7pt;width:312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3" ShapeID="_x0000_i1593" DrawAspect="Content" ObjectID="_1468076293" r:id="rId1086">
            <o:LockedField>false</o:LockedField>
          </o:OLEObject>
        </w:object>
      </w:r>
    </w:p>
    <w:p>
      <w:pPr>
        <w:ind w:firstLine="630" w:firstLineChars="300"/>
        <w:jc w:val="center"/>
      </w:pPr>
      <w:r>
        <w:rPr>
          <w:position w:val="-28"/>
        </w:rPr>
        <w:object>
          <v:shape id="_x0000_i1594" o:spt="75" type="#_x0000_t75" style="height:33.2pt;width:244.6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3" ShapeID="_x0000_i1594" DrawAspect="Content" ObjectID="_1468076294" r:id="rId1088">
            <o:LockedField>false</o:LockedField>
          </o:OLEObject>
        </w:object>
      </w:r>
    </w:p>
    <w:p>
      <w:pPr>
        <w:ind w:firstLine="630" w:firstLineChars="300"/>
        <w:jc w:val="center"/>
      </w:pPr>
      <w:r>
        <w:rPr>
          <w:position w:val="-28"/>
        </w:rPr>
        <w:object>
          <v:shape id="_x0000_i1595" o:spt="75" type="#_x0000_t75" style="height:33.2pt;width:239.5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3" ShapeID="_x0000_i1595" DrawAspect="Content" ObjectID="_1468076295" r:id="rId1090">
            <o:LockedField>false</o:LockedField>
          </o:OLEObject>
        </w:object>
      </w:r>
    </w:p>
    <w:p>
      <w:pPr>
        <w:ind w:firstLine="630" w:firstLineChars="300"/>
        <w:jc w:val="center"/>
      </w:pPr>
      <w:r>
        <w:rPr>
          <w:position w:val="-28"/>
        </w:rPr>
        <w:object>
          <v:shape id="_x0000_i1596" o:spt="75" type="#_x0000_t75" style="height:33.2pt;width:236.95pt;" o:ole="t" filled="f" o:preferrelative="t" stroked="f" coordsize="21600,21600">
            <v:path/>
            <v:fill on="f" focussize="0,0"/>
            <v:stroke on="f" joinstyle="miter"/>
            <v:imagedata r:id="rId1093" o:title=""/>
            <o:lock v:ext="edit" aspectratio="t"/>
            <w10:wrap type="none"/>
            <w10:anchorlock/>
          </v:shape>
          <o:OLEObject Type="Embed" ProgID="Equation.3" ShapeID="_x0000_i1596" DrawAspect="Content" ObjectID="_1468076296" r:id="rId1092">
            <o:LockedField>false</o:LockedField>
          </o:OLEObject>
        </w:object>
      </w:r>
    </w:p>
    <w:p>
      <w:bookmarkStart w:id="96" w:name="OLE_LINK74"/>
      <w:bookmarkStart w:id="97" w:name="OLE_LINK75"/>
      <w:bookmarkStart w:id="98" w:name="OLE_LINK73"/>
      <w:bookmarkStart w:id="99" w:name="OLE_LINK91"/>
      <w:r>
        <w:rPr>
          <w:rFonts w:hint="eastAsia"/>
        </w:rPr>
        <w:t>此处</w:t>
      </w:r>
    </w:p>
    <w:p>
      <w:pPr>
        <w:ind w:firstLine="420"/>
      </w:pPr>
      <w:r>
        <w:rPr>
          <w:position w:val="-12"/>
        </w:rPr>
        <w:object>
          <v:shape id="_x0000_i1597" o:spt="75" type="#_x0000_t75" style="height:18.9pt;width:48.5pt;" o:ole="t" filled="f" o:preferrelative="t" stroked="f" coordsize="21600,21600">
            <v:path/>
            <v:fill on="f" focussize="0,0"/>
            <v:stroke on="f" joinstyle="miter"/>
            <v:imagedata r:id="rId1095" o:title=""/>
            <o:lock v:ext="edit" aspectratio="t"/>
            <w10:wrap type="none"/>
            <w10:anchorlock/>
          </v:shape>
          <o:OLEObject Type="Embed" ProgID="Equation.3" ShapeID="_x0000_i1597" DrawAspect="Content" ObjectID="_1468076297" r:id="rId1094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使用基准货币</w:t>
      </w:r>
      <w:bookmarkStart w:id="100" w:name="OLE_LINK68"/>
      <w:r>
        <w:rPr>
          <w:rFonts w:hint="eastAsia"/>
        </w:rPr>
        <w:t>计价的在整个评价时期</w:t>
      </w:r>
      <w:bookmarkEnd w:id="100"/>
      <w:r>
        <w:rPr>
          <w:rFonts w:hint="eastAsia"/>
        </w:rPr>
        <w:t>的投资组合组成部分i的累积资产配置效应</w:t>
      </w:r>
    </w:p>
    <w:p>
      <w:pPr>
        <w:ind w:firstLine="420"/>
      </w:pPr>
      <w:bookmarkStart w:id="101" w:name="OLE_LINK72"/>
      <w:bookmarkStart w:id="102" w:name="OLE_LINK71"/>
      <w:r>
        <w:rPr>
          <w:position w:val="-12"/>
        </w:rPr>
        <w:object>
          <v:shape id="_x0000_i1598" o:spt="75" type="#_x0000_t75" style="height:18.9pt;width:47.5pt;" o:ole="t" filled="f" o:preferrelative="t" stroked="f" coordsize="21600,21600">
            <v:path/>
            <v:fill on="f" focussize="0,0"/>
            <v:stroke on="f" joinstyle="miter"/>
            <v:imagedata r:id="rId1097" o:title=""/>
            <o:lock v:ext="edit" aspectratio="t"/>
            <w10:wrap type="none"/>
            <w10:anchorlock/>
          </v:shape>
          <o:OLEObject Type="Embed" ProgID="Equation.3" ShapeID="_x0000_i1598" DrawAspect="Content" ObjectID="_1468076298" r:id="rId1096">
            <o:LockedField>false</o:LockedField>
          </o:OLEObject>
        </w:object>
      </w:r>
      <w:bookmarkEnd w:id="101"/>
      <w:bookmarkEnd w:id="102"/>
      <w:r>
        <w:rPr>
          <w:position w:val="-12"/>
        </w:rPr>
        <w:tab/>
      </w:r>
      <w:r>
        <w:rPr>
          <w:rFonts w:hint="eastAsia"/>
        </w:rPr>
        <w:t>使用基准货币计价的在整个评价时期的投资组合组成部分i的累积证券选择效应</w:t>
      </w:r>
    </w:p>
    <w:p>
      <w:pPr>
        <w:ind w:firstLine="420"/>
      </w:pPr>
      <w:r>
        <w:rPr>
          <w:position w:val="-12"/>
        </w:rPr>
        <w:object>
          <v:shape id="_x0000_i1599" o:spt="75" type="#_x0000_t75" style="height:18.9pt;width:44.95pt;" o:ole="t" filled="f" o:preferrelative="t" stroked="f" coordsize="21600,21600">
            <v:path/>
            <v:fill on="f" focussize="0,0"/>
            <v:stroke on="f" joinstyle="miter"/>
            <v:imagedata r:id="rId1099" o:title=""/>
            <o:lock v:ext="edit" aspectratio="t"/>
            <w10:wrap type="none"/>
            <w10:anchorlock/>
          </v:shape>
          <o:OLEObject Type="Embed" ProgID="Equation.3" ShapeID="_x0000_i1599" DrawAspect="Content" ObjectID="_1468076299" r:id="rId1098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使用基准货币计价的在整个评价时期的投资组合组成部分i的累积相互作用效应</w:t>
      </w:r>
    </w:p>
    <w:p>
      <w:pPr>
        <w:ind w:firstLine="420"/>
      </w:pPr>
    </w:p>
    <w:bookmarkEnd w:id="96"/>
    <w:bookmarkEnd w:id="97"/>
    <w:bookmarkEnd w:id="98"/>
    <w:bookmarkEnd w:id="99"/>
    <w:p>
      <w:pPr>
        <w:pStyle w:val="6"/>
      </w:pPr>
      <w:r>
        <w:rPr>
          <w:rFonts w:hint="eastAsia"/>
        </w:rPr>
        <w:t>多币种分解和利率差异</w:t>
      </w:r>
    </w:p>
    <w:p>
      <w:pPr>
        <w:pStyle w:val="6"/>
      </w:pPr>
      <w:bookmarkStart w:id="103" w:name="OLE_LINK77"/>
      <w:bookmarkStart w:id="104" w:name="OLE_LINK76"/>
      <w:r>
        <w:rPr>
          <w:rFonts w:hint="eastAsia"/>
        </w:rPr>
        <w:t>利用基准货币计价的增加值</w:t>
      </w:r>
    </w:p>
    <w:bookmarkEnd w:id="103"/>
    <w:bookmarkEnd w:id="104"/>
    <w:p>
      <w:pPr>
        <w:ind w:firstLine="2730" w:firstLineChars="1300"/>
      </w:pPr>
      <w:bookmarkStart w:id="105" w:name="OLE_LINK78"/>
      <w:bookmarkStart w:id="106" w:name="OLE_LINK79"/>
      <w:r>
        <w:rPr>
          <w:position w:val="-12"/>
        </w:rPr>
        <w:object>
          <v:shape id="_x0000_i1600" o:spt="75" type="#_x0000_t75" style="height:18.9pt;width:76.6pt;" o:ole="t" filled="f" o:preferrelative="t" stroked="f" coordsize="21600,21600">
            <v:path/>
            <v:fill on="f" focussize="0,0"/>
            <v:stroke on="f" joinstyle="miter"/>
            <v:imagedata r:id="rId1101" o:title=""/>
            <o:lock v:ext="edit" aspectratio="t"/>
            <w10:wrap type="none"/>
            <w10:anchorlock/>
          </v:shape>
          <o:OLEObject Type="Embed" ProgID="Equation.3" ShapeID="_x0000_i1600" DrawAspect="Content" ObjectID="_1468076300" r:id="rId1100">
            <o:LockedField>false</o:LockedField>
          </o:OLEObject>
        </w:object>
      </w:r>
      <w:bookmarkEnd w:id="105"/>
      <w:bookmarkEnd w:id="106"/>
    </w:p>
    <w:p>
      <w:bookmarkStart w:id="107" w:name="OLE_LINK80"/>
      <w:bookmarkStart w:id="108" w:name="OLE_LINK81"/>
      <w:r>
        <w:rPr>
          <w:rFonts w:hint="eastAsia"/>
        </w:rPr>
        <w:t>此处</w:t>
      </w:r>
    </w:p>
    <w:p>
      <w:pPr>
        <w:ind w:firstLine="420"/>
      </w:pPr>
      <w:bookmarkStart w:id="109" w:name="OLE_LINK86"/>
      <w:bookmarkStart w:id="110" w:name="OLE_LINK87"/>
      <w:r>
        <w:rPr>
          <w:position w:val="-12"/>
        </w:rPr>
        <w:object>
          <v:shape id="_x0000_i1601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03" o:title=""/>
            <o:lock v:ext="edit" aspectratio="t"/>
            <w10:wrap type="none"/>
            <w10:anchorlock/>
          </v:shape>
          <o:OLEObject Type="Embed" ProgID="Equation.3" ShapeID="_x0000_i1601" DrawAspect="Content" ObjectID="_1468076301" r:id="rId1102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使用基准货币计价的投资组合组成收益率</w:t>
      </w:r>
    </w:p>
    <w:p>
      <w:pPr>
        <w:ind w:firstLine="420"/>
      </w:pPr>
      <w:r>
        <w:rPr>
          <w:position w:val="-12"/>
        </w:rPr>
        <w:object>
          <v:shape id="_x0000_i1602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05" o:title=""/>
            <o:lock v:ext="edit" aspectratio="t"/>
            <w10:wrap type="none"/>
            <w10:anchorlock/>
          </v:shape>
          <o:OLEObject Type="Embed" ProgID="Equation.3" ShapeID="_x0000_i1602" DrawAspect="Content" ObjectID="_1468076302" r:id="rId1104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使用基准货币计价的基准收益率（连续复利）</w:t>
      </w:r>
    </w:p>
    <w:bookmarkEnd w:id="107"/>
    <w:bookmarkEnd w:id="108"/>
    <w:bookmarkEnd w:id="109"/>
    <w:bookmarkEnd w:id="110"/>
    <w:p/>
    <w:p>
      <w:pPr>
        <w:pStyle w:val="6"/>
      </w:pPr>
      <w:r>
        <w:rPr>
          <w:rFonts w:hint="eastAsia"/>
        </w:rPr>
        <w:t>基准货币调整后的市场回报率</w:t>
      </w:r>
    </w:p>
    <w:p>
      <w:pPr>
        <w:ind w:firstLine="2520" w:firstLineChars="1200"/>
      </w:pPr>
      <w:bookmarkStart w:id="111" w:name="OLE_LINK83"/>
      <w:bookmarkStart w:id="112" w:name="OLE_LINK82"/>
      <w:r>
        <w:rPr>
          <w:position w:val="-14"/>
        </w:rPr>
        <w:object>
          <v:shape id="_x0000_i1603" o:spt="75" type="#_x0000_t75" style="height:18.9pt;width:120.5pt;" o:ole="t" filled="f" o:preferrelative="t" stroked="f" coordsize="21600,21600">
            <v:path/>
            <v:fill on="f" focussize="0,0"/>
            <v:stroke on="f" joinstyle="miter"/>
            <v:imagedata r:id="rId1107" o:title=""/>
            <o:lock v:ext="edit" aspectratio="t"/>
            <w10:wrap type="none"/>
            <w10:anchorlock/>
          </v:shape>
          <o:OLEObject Type="Embed" ProgID="Equation.3" ShapeID="_x0000_i1603" DrawAspect="Content" ObjectID="_1468076303" r:id="rId1106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r>
        <w:rPr>
          <w:position w:val="-12"/>
        </w:rPr>
        <w:object>
          <v:shape id="_x0000_i1604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09" o:title=""/>
            <o:lock v:ext="edit" aspectratio="t"/>
            <w10:wrap type="none"/>
            <w10:anchorlock/>
          </v:shape>
          <o:OLEObject Type="Embed" ProgID="Equation.3" ShapeID="_x0000_i1604" DrawAspect="Content" ObjectID="_1468076304" r:id="rId1108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使用本国货币计价的本国市场回报率</w:t>
      </w:r>
    </w:p>
    <w:p>
      <w:pPr>
        <w:ind w:firstLine="420"/>
      </w:pPr>
      <w:r>
        <w:rPr>
          <w:position w:val="-14"/>
        </w:rPr>
        <w:object>
          <v:shape id="_x0000_i1605" o:spt="75" type="#_x0000_t75" style="height:18.9pt;width:26.05pt;" o:ole="t" filled="f" o:preferrelative="t" stroked="f" coordsize="21600,21600">
            <v:path/>
            <v:fill on="f" focussize="0,0"/>
            <v:stroke on="f" joinstyle="miter"/>
            <v:imagedata r:id="rId1111" o:title=""/>
            <o:lock v:ext="edit" aspectratio="t"/>
            <w10:wrap type="none"/>
            <w10:anchorlock/>
          </v:shape>
          <o:OLEObject Type="Embed" ProgID="Equation.3" ShapeID="_x0000_i1605" DrawAspect="Content" ObjectID="_1468076305" r:id="rId1110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期初使用基准货币计价的无风险回报率</w:t>
      </w:r>
    </w:p>
    <w:p>
      <w:pPr>
        <w:ind w:firstLine="420"/>
      </w:pPr>
      <w:r>
        <w:rPr>
          <w:position w:val="-14"/>
        </w:rPr>
        <w:object>
          <v:shape id="_x0000_i1606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1113" o:title=""/>
            <o:lock v:ext="edit" aspectratio="t"/>
            <w10:wrap type="none"/>
            <w10:anchorlock/>
          </v:shape>
          <o:OLEObject Type="Embed" ProgID="Equation.3" ShapeID="_x0000_i1606" DrawAspect="Content" ObjectID="_1468076306" r:id="rId1112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期初使用本国货币计价的无风险回报率</w:t>
      </w:r>
    </w:p>
    <w:p/>
    <w:bookmarkEnd w:id="111"/>
    <w:bookmarkEnd w:id="112"/>
    <w:p>
      <w:pPr>
        <w:pStyle w:val="6"/>
      </w:pPr>
      <w:bookmarkStart w:id="113" w:name="OLE_LINK85"/>
      <w:bookmarkStart w:id="114" w:name="OLE_LINK84"/>
      <w:r>
        <w:rPr>
          <w:rFonts w:hint="eastAsia"/>
        </w:rPr>
        <w:t>非预期货币回报率</w:t>
      </w:r>
    </w:p>
    <w:bookmarkEnd w:id="113"/>
    <w:bookmarkEnd w:id="114"/>
    <w:p>
      <w:pPr>
        <w:ind w:firstLine="2520" w:firstLineChars="1200"/>
      </w:pPr>
      <w:r>
        <w:rPr>
          <w:position w:val="-14"/>
        </w:rPr>
        <w:object>
          <v:shape id="_x0000_i1607" o:spt="75" type="#_x0000_t75" style="height:18.9pt;width:135.85pt;" o:ole="t" filled="f" o:preferrelative="t" stroked="f" coordsize="21600,21600">
            <v:path/>
            <v:fill on="f" focussize="0,0"/>
            <v:stroke on="f" joinstyle="miter"/>
            <v:imagedata r:id="rId1115" o:title=""/>
            <o:lock v:ext="edit" aspectratio="t"/>
            <w10:wrap type="none"/>
            <w10:anchorlock/>
          </v:shape>
          <o:OLEObject Type="Embed" ProgID="Equation.3" ShapeID="_x0000_i1607" DrawAspect="Content" ObjectID="_1468076307" r:id="rId1114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bookmarkStart w:id="115" w:name="OLE_LINK89"/>
      <w:bookmarkStart w:id="116" w:name="OLE_LINK88"/>
      <w:r>
        <w:rPr>
          <w:position w:val="-12"/>
        </w:rPr>
        <w:object>
          <v:shape id="_x0000_i1608" o:spt="75" type="#_x0000_t75" style="height:18.9pt;width:31.65pt;" o:ole="t" filled="f" o:preferrelative="t" stroked="f" coordsize="21600,21600">
            <v:path/>
            <v:fill on="f" focussize="0,0"/>
            <v:stroke on="f" joinstyle="miter"/>
            <v:imagedata r:id="rId1117" o:title=""/>
            <o:lock v:ext="edit" aspectratio="t"/>
            <w10:wrap type="none"/>
            <w10:anchorlock/>
          </v:shape>
          <o:OLEObject Type="Embed" ProgID="Equation.3" ShapeID="_x0000_i1608" DrawAspect="Content" ObjectID="_1468076308" r:id="rId1116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实际的货币回报率</w:t>
      </w:r>
    </w:p>
    <w:p>
      <w:pPr>
        <w:ind w:firstLine="420"/>
      </w:pPr>
      <w:r>
        <w:rPr>
          <w:position w:val="-14"/>
        </w:rPr>
        <w:object>
          <v:shape id="_x0000_i1609" o:spt="75" type="#_x0000_t75" style="height:18.9pt;width:26.05pt;" o:ole="t" filled="f" o:preferrelative="t" stroked="f" coordsize="21600,21600">
            <v:path/>
            <v:fill on="f" focussize="0,0"/>
            <v:stroke on="f" joinstyle="miter"/>
            <v:imagedata r:id="rId1111" o:title=""/>
            <o:lock v:ext="edit" aspectratio="t"/>
            <w10:wrap type="none"/>
            <w10:anchorlock/>
          </v:shape>
          <o:OLEObject Type="Embed" ProgID="Equation.3" ShapeID="_x0000_i1609" DrawAspect="Content" ObjectID="_1468076309" r:id="rId1118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期初使用基准货币计价的无风险回报率</w:t>
      </w:r>
    </w:p>
    <w:p>
      <w:pPr>
        <w:ind w:firstLine="420"/>
      </w:pPr>
      <w:r>
        <w:rPr>
          <w:position w:val="-14"/>
        </w:rPr>
        <w:object>
          <v:shape id="_x0000_i1610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1113" o:title=""/>
            <o:lock v:ext="edit" aspectratio="t"/>
            <w10:wrap type="none"/>
            <w10:anchorlock/>
          </v:shape>
          <o:OLEObject Type="Embed" ProgID="Equation.3" ShapeID="_x0000_i1610" DrawAspect="Content" ObjectID="_1468076310" r:id="rId1119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期初使用本国货币计价的无风险回报率</w:t>
      </w:r>
    </w:p>
    <w:bookmarkEnd w:id="115"/>
    <w:bookmarkEnd w:id="116"/>
    <w:p/>
    <w:p>
      <w:pPr>
        <w:pStyle w:val="6"/>
      </w:pPr>
      <w:r>
        <w:rPr>
          <w:rFonts w:hint="eastAsia"/>
        </w:rPr>
        <w:t>使用基准货币计价的增加值分解</w:t>
      </w:r>
    </w:p>
    <w:p>
      <w:pPr>
        <w:ind w:firstLine="1470" w:firstLineChars="700"/>
      </w:pPr>
      <w:r>
        <w:rPr>
          <w:rFonts w:hint="eastAsia"/>
        </w:rPr>
        <w:t>va</w:t>
      </w:r>
      <w:r>
        <w:rPr>
          <w:rFonts w:hint="eastAsia"/>
          <w:vertAlign w:val="subscript"/>
        </w:rPr>
        <w:t>BC</w:t>
      </w:r>
      <w:r>
        <w:rPr>
          <w:rFonts w:hint="eastAsia"/>
        </w:rPr>
        <w:t>=</w:t>
      </w:r>
      <w:r>
        <w:rPr>
          <w:rFonts w:hint="eastAsia"/>
          <w:position w:val="-14"/>
        </w:rPr>
        <w:object>
          <v:shape id="_x0000_i1611" o:spt="75" type="#_x0000_t75" style="height:20.45pt;width:264.5pt;" o:ole="t" filled="f" o:preferrelative="t" stroked="f" coordsize="21600,21600">
            <v:path/>
            <v:fill on="f" focussize="0,0"/>
            <v:stroke on="f" joinstyle="miter"/>
            <v:imagedata r:id="rId1121" o:title=""/>
            <o:lock v:ext="edit" aspectratio="t"/>
            <w10:wrap type="none"/>
            <w10:anchorlock/>
          </v:shape>
          <o:OLEObject Type="Embed" ProgID="Equation.3" ShapeID="_x0000_i1611" DrawAspect="Content" ObjectID="_1468076311" r:id="rId1120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r>
        <w:rPr>
          <w:position w:val="-12"/>
        </w:rPr>
        <w:object>
          <v:shape id="_x0000_i1612" o:spt="75" type="#_x0000_t75" style="height:18.9pt;width:26.05pt;" o:ole="t" filled="f" o:preferrelative="t" stroked="f" coordsize="21600,21600">
            <v:path/>
            <v:fill on="f" focussize="0,0"/>
            <v:stroke on="f" joinstyle="miter"/>
            <v:imagedata r:id="rId1123" o:title=""/>
            <o:lock v:ext="edit" aspectratio="t"/>
            <w10:wrap type="none"/>
            <w10:anchorlock/>
          </v:shape>
          <o:OLEObject Type="Embed" ProgID="Equation.3" ShapeID="_x0000_i1612" DrawAspect="Content" ObjectID="_1468076312" r:id="rId1122">
            <o:LockedField>false</o:LockedField>
          </o:OLEObject>
        </w:object>
      </w:r>
      <w:r>
        <w:rPr>
          <w:position w:val="-12"/>
        </w:rPr>
        <w:tab/>
      </w:r>
      <w:r>
        <w:rPr>
          <w:rFonts w:hint="eastAsia"/>
        </w:rPr>
        <w:t>使用基准货币计价的增加值</w:t>
      </w:r>
    </w:p>
    <w:p>
      <w:pPr>
        <w:ind w:firstLine="420"/>
      </w:pPr>
      <w:r>
        <w:rPr>
          <w:position w:val="-14"/>
        </w:rPr>
        <w:object>
          <v:shape id="_x0000_i1613" o:spt="75" type="#_x0000_t75" style="height:19.4pt;width:24pt;" o:ole="t" filled="f" o:preferrelative="t" stroked="f" coordsize="21600,21600">
            <v:path/>
            <v:fill on="f" focussize="0,0"/>
            <v:stroke on="f" joinstyle="miter"/>
            <v:imagedata r:id="rId1125" o:title=""/>
            <o:lock v:ext="edit" aspectratio="t"/>
            <w10:wrap type="none"/>
            <w10:anchorlock/>
          </v:shape>
          <o:OLEObject Type="Embed" ProgID="Equation.3" ShapeID="_x0000_i1613" DrawAspect="Content" ObjectID="_1468076313" r:id="rId1124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投资组合和基准组合中每个市场的加总</w:t>
      </w:r>
    </w:p>
    <w:p>
      <w:pPr>
        <w:ind w:firstLine="420"/>
      </w:pPr>
      <w:r>
        <w:rPr>
          <w:position w:val="-14"/>
        </w:rPr>
        <w:object>
          <v:shape id="_x0000_i1614" o:spt="75" type="#_x0000_t75" style="height:18.9pt;width:15.85pt;" o:ole="t" filled="f" o:preferrelative="t" stroked="f" coordsize="21600,21600">
            <v:path/>
            <v:fill on="f" focussize="0,0"/>
            <v:stroke on="f" joinstyle="miter"/>
            <v:imagedata r:id="rId1127" o:title=""/>
            <o:lock v:ext="edit" aspectratio="t"/>
            <w10:wrap type="none"/>
            <w10:anchorlock/>
          </v:shape>
          <o:OLEObject Type="Embed" ProgID="Equation.3" ShapeID="_x0000_i1614" DrawAspect="Content" ObjectID="_1468076314" r:id="rId1126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期初每个市场的投资组合权重</w:t>
      </w:r>
    </w:p>
    <w:p>
      <w:pPr>
        <w:ind w:firstLine="420"/>
      </w:pPr>
      <w:r>
        <w:rPr>
          <w:position w:val="-14"/>
        </w:rPr>
        <w:object>
          <v:shape id="_x0000_i1615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1129" o:title=""/>
            <o:lock v:ext="edit" aspectratio="t"/>
            <w10:wrap type="none"/>
            <w10:anchorlock/>
          </v:shape>
          <o:OLEObject Type="Embed" ProgID="Equation.3" ShapeID="_x0000_i1615" DrawAspect="Content" ObjectID="_1468076315" r:id="rId1128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使用基准货币计价的本国市场经调整的投资组合收益率</w:t>
      </w:r>
    </w:p>
    <w:p>
      <w:pPr>
        <w:ind w:firstLine="420"/>
      </w:pPr>
      <w:r>
        <w:rPr>
          <w:position w:val="-14"/>
        </w:rPr>
        <w:object>
          <v:shape id="_x0000_i1616" o:spt="75" type="#_x0000_t75" style="height:18.9pt;width:36.25pt;" o:ole="t" filled="f" o:preferrelative="t" stroked="f" coordsize="21600,21600">
            <v:path/>
            <v:fill on="f" focussize="0,0"/>
            <v:stroke on="f" joinstyle="miter"/>
            <v:imagedata r:id="rId1131" o:title=""/>
            <o:lock v:ext="edit" aspectratio="t"/>
            <w10:wrap type="none"/>
            <w10:anchorlock/>
          </v:shape>
          <o:OLEObject Type="Embed" ProgID="Equation.3" ShapeID="_x0000_i1616" DrawAspect="Content" ObjectID="_1468076316" r:id="rId1130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使用基准货币计价的本国市场经调整的指数收益率</w:t>
      </w:r>
    </w:p>
    <w:p>
      <w:pPr>
        <w:ind w:firstLine="420"/>
      </w:pPr>
      <w:r>
        <w:rPr>
          <w:position w:val="-10"/>
        </w:rPr>
        <w:object>
          <v:shape id="_x0000_i1617" o:spt="75" type="#_x0000_t75" style="height:16.35pt;width:14.3pt;" o:ole="t" filled="f" o:preferrelative="t" stroked="f" coordsize="21600,21600">
            <v:path/>
            <v:fill on="f" focussize="0,0"/>
            <v:stroke on="f" joinstyle="miter"/>
            <v:imagedata r:id="rId1133" o:title=""/>
            <o:lock v:ext="edit" aspectratio="t"/>
            <w10:wrap type="none"/>
            <w10:anchorlock/>
          </v:shape>
          <o:OLEObject Type="Embed" ProgID="Equation.3" ShapeID="_x0000_i1617" DrawAspect="Content" ObjectID="_1468076317" r:id="rId1132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非预期的投资组合货币回报率</w:t>
      </w:r>
    </w:p>
    <w:p>
      <w:pPr>
        <w:ind w:firstLine="420"/>
      </w:pPr>
      <w:r>
        <w:rPr>
          <w:position w:val="-10"/>
        </w:rPr>
        <w:object>
          <v:shape id="_x0000_i1618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1135" o:title=""/>
            <o:lock v:ext="edit" aspectratio="t"/>
            <w10:wrap type="none"/>
            <w10:anchorlock/>
          </v:shape>
          <o:OLEObject Type="Embed" ProgID="Equation.3" ShapeID="_x0000_i1618" DrawAspect="Content" ObjectID="_1468076318" r:id="rId1134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期初每个市场的指数权重</w:t>
      </w:r>
    </w:p>
    <w:p>
      <w:pPr>
        <w:ind w:firstLine="420"/>
      </w:pPr>
      <w:r>
        <w:rPr>
          <w:position w:val="-10"/>
        </w:rPr>
        <w:object>
          <v:shape id="_x0000_i1619" o:spt="75" type="#_x0000_t75" style="height:16.35pt;width:12.75pt;" o:ole="t" filled="f" o:preferrelative="t" stroked="f" coordsize="21600,21600">
            <v:path/>
            <v:fill on="f" focussize="0,0"/>
            <v:stroke on="f" joinstyle="miter"/>
            <v:imagedata r:id="rId1137" o:title=""/>
            <o:lock v:ext="edit" aspectratio="t"/>
            <w10:wrap type="none"/>
            <w10:anchorlock/>
          </v:shape>
          <o:OLEObject Type="Embed" ProgID="Equation.3" ShapeID="_x0000_i1619" DrawAspect="Content" ObjectID="_1468076319" r:id="rId1136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非预期的被动货币回报率</w:t>
      </w:r>
    </w:p>
    <w:p>
      <w:pPr>
        <w:ind w:firstLine="420"/>
      </w:pPr>
    </w:p>
    <w:p>
      <w:pPr>
        <w:pStyle w:val="6"/>
      </w:pPr>
      <w:r>
        <w:rPr>
          <w:rFonts w:hint="eastAsia"/>
        </w:rPr>
        <w:t>多币种收益率BHB和BF分解法</w:t>
      </w:r>
    </w:p>
    <w:p>
      <w:pPr>
        <w:jc w:val="left"/>
      </w:pPr>
      <w:r>
        <w:rPr>
          <w:position w:val="-28"/>
        </w:rPr>
        <w:object>
          <v:shape id="_x0000_i1620" o:spt="75" type="#_x0000_t75" style="height:33.7pt;width:383.5pt;" o:ole="t" filled="f" o:preferrelative="t" stroked="f" coordsize="21600,21600">
            <v:path/>
            <v:fill on="f" focussize="0,0"/>
            <v:stroke on="f" joinstyle="miter"/>
            <v:imagedata r:id="rId1139" o:title=""/>
            <o:lock v:ext="edit" aspectratio="t"/>
            <w10:wrap type="none"/>
            <w10:anchorlock/>
          </v:shape>
          <o:OLEObject Type="Embed" ProgID="Equation.3" ShapeID="_x0000_i1620" DrawAspect="Content" ObjectID="_1468076320" r:id="rId1138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1" o:spt="75" type="#_x0000_t75" style="height:20.45pt;width:146.05pt;" o:ole="t" filled="f" o:preferrelative="t" stroked="f" coordsize="21600,21600">
            <v:path/>
            <v:fill on="f" focussize="0,0"/>
            <v:stroke on="f" joinstyle="miter"/>
            <v:imagedata r:id="rId1141" o:title=""/>
            <o:lock v:ext="edit" aspectratio="t"/>
            <w10:wrap type="none"/>
            <w10:anchorlock/>
          </v:shape>
          <o:OLEObject Type="Embed" ProgID="Equation.3" ShapeID="_x0000_i1621" DrawAspect="Content" ObjectID="_1468076321" r:id="rId1140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2" o:spt="75" type="#_x0000_t75" style="height:20.45pt;width:146.05pt;" o:ole="t" filled="f" o:preferrelative="t" stroked="f" coordsize="21600,21600">
            <v:path/>
            <v:fill on="f" focussize="0,0"/>
            <v:stroke on="f" joinstyle="miter"/>
            <v:imagedata r:id="rId1143" o:title=""/>
            <o:lock v:ext="edit" aspectratio="t"/>
            <w10:wrap type="none"/>
            <w10:anchorlock/>
          </v:shape>
          <o:OLEObject Type="Embed" ProgID="Equation.3" ShapeID="_x0000_i1622" DrawAspect="Content" ObjectID="_1468076322" r:id="rId1142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3" o:spt="75" type="#_x0000_t75" style="height:20.45pt;width:189.95pt;" o:ole="t" filled="f" o:preferrelative="t" stroked="f" coordsize="21600,21600">
            <v:path/>
            <v:fill on="f" focussize="0,0"/>
            <v:stroke on="f" joinstyle="miter"/>
            <v:imagedata r:id="rId1145" o:title=""/>
            <o:lock v:ext="edit" aspectratio="t"/>
            <w10:wrap type="none"/>
            <w10:anchorlock/>
          </v:shape>
          <o:OLEObject Type="Embed" ProgID="Equation.3" ShapeID="_x0000_i1623" DrawAspect="Content" ObjectID="_1468076323" r:id="rId1144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4" o:spt="75" type="#_x0000_t75" style="height:20.45pt;width:251.25pt;" o:ole="t" filled="f" o:preferrelative="t" stroked="f" coordsize="21600,21600">
            <v:path/>
            <v:fill on="f" focussize="0,0"/>
            <v:stroke on="f" joinstyle="miter"/>
            <v:imagedata r:id="rId1147" o:title=""/>
            <o:lock v:ext="edit" aspectratio="t"/>
            <w10:wrap type="none"/>
            <w10:anchorlock/>
          </v:shape>
          <o:OLEObject Type="Embed" ProgID="Equation.3" ShapeID="_x0000_i1624" DrawAspect="Content" ObjectID="_1468076324" r:id="rId1146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5" o:spt="75" type="#_x0000_t75" style="height:20.45pt;width:273.2pt;" o:ole="t" filled="f" o:preferrelative="t" stroked="f" coordsize="21600,21600">
            <v:path/>
            <v:fill on="f" focussize="0,0"/>
            <v:stroke on="f" joinstyle="miter"/>
            <v:imagedata r:id="rId1149" o:title=""/>
            <o:lock v:ext="edit" aspectratio="t"/>
            <w10:wrap type="none"/>
            <w10:anchorlock/>
          </v:shape>
          <o:OLEObject Type="Embed" ProgID="Equation.3" ShapeID="_x0000_i1625" DrawAspect="Content" ObjectID="_1468076325" r:id="rId1148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26" o:spt="75" type="#_x0000_t75" style="height:20.45pt;width:354.9pt;" o:ole="t" filled="f" o:preferrelative="t" stroked="f" coordsize="21600,21600">
            <v:path/>
            <v:fill on="f" focussize="0,0"/>
            <v:stroke on="f" joinstyle="miter"/>
            <v:imagedata r:id="rId1151" o:title=""/>
            <o:lock v:ext="edit" aspectratio="t"/>
            <w10:wrap type="none"/>
            <w10:anchorlock/>
          </v:shape>
          <o:OLEObject Type="Embed" ProgID="Equation.3" ShapeID="_x0000_i1626" DrawAspect="Content" ObjectID="_1468076326" r:id="rId1150">
            <o:LockedField>false</o:LockedField>
          </o:OLEObject>
        </w:object>
      </w:r>
    </w:p>
    <w:p>
      <w:bookmarkStart w:id="117" w:name="OLE_LINK110"/>
      <w:r>
        <w:rPr>
          <w:rFonts w:hint="eastAsia"/>
        </w:rPr>
        <w:t>此处</w:t>
      </w:r>
    </w:p>
    <w:p>
      <w:pPr>
        <w:ind w:firstLine="420"/>
      </w:pPr>
      <w:bookmarkStart w:id="118" w:name="OLE_LINK99"/>
      <w:bookmarkStart w:id="119" w:name="OLE_LINK100"/>
      <w:r>
        <w:rPr>
          <w:position w:val="-14"/>
        </w:rPr>
        <w:object>
          <v:shape id="_x0000_i1627" o:spt="75" type="#_x0000_t75" style="height:19.4pt;width:38.8pt;" o:ole="t" filled="f" o:preferrelative="t" stroked="f" coordsize="21600,21600">
            <v:path/>
            <v:fill on="f" focussize="0,0"/>
            <v:stroke on="f" joinstyle="miter"/>
            <v:imagedata r:id="rId1153" o:title=""/>
            <o:lock v:ext="edit" aspectratio="t"/>
            <w10:wrap type="none"/>
            <w10:anchorlock/>
          </v:shape>
          <o:OLEObject Type="Embed" ProgID="Equation.3" ShapeID="_x0000_i1627" DrawAspect="Content" ObjectID="_1468076327" r:id="rId1152">
            <o:LockedField>false</o:LockedField>
          </o:OLEObject>
        </w:object>
      </w:r>
      <w:bookmarkEnd w:id="118"/>
      <w:bookmarkEnd w:id="119"/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对冲为基准货币在t期的投资组合组成部分i的资产配置效应</w:t>
      </w:r>
    </w:p>
    <w:p>
      <w:pPr>
        <w:ind w:firstLine="420"/>
      </w:pPr>
      <w:r>
        <w:rPr>
          <w:position w:val="-14"/>
        </w:rPr>
        <w:object>
          <v:shape id="_x0000_i1628" o:spt="75" type="#_x0000_t75" style="height:19.4pt;width:36.25pt;" o:ole="t" filled="f" o:preferrelative="t" stroked="f" coordsize="21600,21600">
            <v:path/>
            <v:fill on="f" focussize="0,0"/>
            <v:stroke on="f" joinstyle="miter"/>
            <v:imagedata r:id="rId1155" o:title=""/>
            <o:lock v:ext="edit" aspectratio="t"/>
            <w10:wrap type="none"/>
            <w10:anchorlock/>
          </v:shape>
          <o:OLEObject Type="Embed" ProgID="Equation.3" ShapeID="_x0000_i1628" DrawAspect="Content" ObjectID="_1468076328" r:id="rId1154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对冲为基准货币在t期的投资组合组成部分i的证券选择效应</w:t>
      </w:r>
    </w:p>
    <w:p>
      <w:pPr>
        <w:ind w:firstLine="420"/>
      </w:pPr>
      <w:r>
        <w:rPr>
          <w:position w:val="-14"/>
        </w:rPr>
        <w:object>
          <v:shape id="_x0000_i1629" o:spt="75" type="#_x0000_t75" style="height:19.4pt;width:36.25pt;" o:ole="t" filled="f" o:preferrelative="t" stroked="f" coordsize="21600,21600">
            <v:path/>
            <v:fill on="f" focussize="0,0"/>
            <v:stroke on="f" joinstyle="miter"/>
            <v:imagedata r:id="rId1157" o:title=""/>
            <o:lock v:ext="edit" aspectratio="t"/>
            <w10:wrap type="none"/>
            <w10:anchorlock/>
          </v:shape>
          <o:OLEObject Type="Embed" ProgID="Equation.3" ShapeID="_x0000_i1629" DrawAspect="Content" ObjectID="_1468076329" r:id="rId1156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对冲为基准货币在t期的投资组合组成部分i的相互作用效应</w:t>
      </w:r>
    </w:p>
    <w:p>
      <w:pPr>
        <w:ind w:firstLine="420"/>
      </w:pPr>
      <w:r>
        <w:rPr>
          <w:position w:val="-14"/>
        </w:rPr>
        <w:object>
          <v:shape id="_x0000_i1630" o:spt="75" type="#_x0000_t75" style="height:19.4pt;width:36.75pt;" o:ole="t" filled="f" o:preferrelative="t" stroked="f" coordsize="21600,21600">
            <v:path/>
            <v:fill on="f" focussize="0,0"/>
            <v:stroke on="f" joinstyle="miter"/>
            <v:imagedata r:id="rId1159" o:title=""/>
            <o:lock v:ext="edit" aspectratio="t"/>
            <w10:wrap type="none"/>
            <w10:anchorlock/>
          </v:shape>
          <o:OLEObject Type="Embed" ProgID="Equation.3" ShapeID="_x0000_i1630" DrawAspect="Content" ObjectID="_1468076330" r:id="rId1158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使用基准货币计价在t期的投资组合的货币i的货币资产配置效应</w:t>
      </w:r>
    </w:p>
    <w:p>
      <w:pPr>
        <w:ind w:firstLine="420"/>
      </w:pPr>
      <w:r>
        <w:rPr>
          <w:position w:val="-14"/>
        </w:rPr>
        <w:object>
          <v:shape id="_x0000_i1631" o:spt="75" type="#_x0000_t75" style="height:19.4pt;width:44.95pt;" o:ole="t" filled="f" o:preferrelative="t" stroked="f" coordsize="21600,21600">
            <v:path/>
            <v:fill on="f" focussize="0,0"/>
            <v:stroke on="f" joinstyle="miter"/>
            <v:imagedata r:id="rId1161" o:title=""/>
            <o:lock v:ext="edit" aspectratio="t"/>
            <w10:wrap type="none"/>
            <w10:anchorlock/>
          </v:shape>
          <o:OLEObject Type="Embed" ProgID="Equation.3" ShapeID="_x0000_i1631" DrawAspect="Content" ObjectID="_1468076331" r:id="rId1160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使用基准货币计价在t期投资组合的货币i的货币和对冲选择效应</w:t>
      </w:r>
    </w:p>
    <w:p>
      <w:pPr>
        <w:ind w:firstLine="420"/>
      </w:pPr>
      <w:r>
        <w:rPr>
          <w:position w:val="-14"/>
        </w:rPr>
        <w:object>
          <v:shape id="_x0000_i1632" o:spt="75" type="#_x0000_t75" style="height:19.4pt;width:41.35pt;" o:ole="t" filled="f" o:preferrelative="t" stroked="f" coordsize="21600,21600">
            <v:path/>
            <v:fill on="f" focussize="0,0"/>
            <v:stroke on="f" joinstyle="miter"/>
            <v:imagedata r:id="rId1163" o:title=""/>
            <o:lock v:ext="edit" aspectratio="t"/>
            <w10:wrap type="none"/>
            <w10:anchorlock/>
          </v:shape>
          <o:OLEObject Type="Embed" ProgID="Equation.3" ShapeID="_x0000_i1632" DrawAspect="Content" ObjectID="_1468076332" r:id="rId116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使用基准货币计价在t期投资组合的货币i的货币相互作用效应</w:t>
      </w:r>
    </w:p>
    <w:p>
      <w:pPr>
        <w:ind w:firstLine="420"/>
      </w:pPr>
    </w:p>
    <w:bookmarkEnd w:id="117"/>
    <w:p>
      <w:pPr>
        <w:pStyle w:val="6"/>
      </w:pPr>
      <w:bookmarkStart w:id="120" w:name="OLE_LINK94"/>
      <w:bookmarkStart w:id="121" w:name="OLE_LINK95"/>
      <w:r>
        <w:rPr>
          <w:rFonts w:hint="eastAsia"/>
        </w:rPr>
        <w:t>基于简单线性回归的分解方法</w:t>
      </w:r>
    </w:p>
    <w:bookmarkEnd w:id="120"/>
    <w:bookmarkEnd w:id="121"/>
    <w:p>
      <w:pPr>
        <w:pStyle w:val="6"/>
      </w:pPr>
      <w:r>
        <w:rPr>
          <w:rFonts w:hint="eastAsia"/>
        </w:rPr>
        <w:t>詹森的阿尔法</w:t>
      </w:r>
    </w:p>
    <w:p>
      <w:pPr>
        <w:jc w:val="center"/>
      </w:pPr>
      <w:r>
        <w:rPr>
          <w:position w:val="-48"/>
        </w:rPr>
        <w:object>
          <v:shape id="_x0000_i1633" o:spt="75" type="#_x0000_t75" style="height:36.75pt;width:207.85pt;" o:ole="t" filled="f" o:preferrelative="t" stroked="f" coordsize="21600,21600">
            <v:path/>
            <v:fill on="f" focussize="0,0"/>
            <v:stroke on="f" joinstyle="miter"/>
            <v:imagedata r:id="rId1165" o:title=""/>
            <o:lock v:ext="edit" aspectratio="t"/>
            <w10:wrap type="none"/>
            <w10:anchorlock/>
          </v:shape>
          <o:OLEObject Type="Embed" ProgID="Equation.DSMT4" ShapeID="_x0000_i1633" DrawAspect="Content" ObjectID="_1468076333" r:id="rId1164">
            <o:LockedField>false</o:LockedField>
          </o:OLEObject>
        </w:object>
      </w:r>
    </w:p>
    <w:p>
      <w:pPr>
        <w:jc w:val="center"/>
      </w:pPr>
      <w:r>
        <w:rPr>
          <w:position w:val="-46"/>
        </w:rPr>
        <w:object>
          <v:shape id="_x0000_i1634" o:spt="75" type="#_x0000_t75" style="height:51.05pt;width:132.25pt;" o:ole="t" filled="t" o:preferrelative="t" stroked="f" coordsize="21600,21600">
            <v:path/>
            <v:fill on="t" focussize="0,0"/>
            <v:stroke on="f" joinstyle="miter"/>
            <v:imagedata r:id="rId1167" o:title=""/>
            <o:lock v:ext="edit" aspectratio="t"/>
            <w10:wrap type="none"/>
            <w10:anchorlock/>
          </v:shape>
          <o:OLEObject Type="Embed" ProgID="Equation.3" ShapeID="_x0000_i1634" DrawAspect="Content" ObjectID="_1468076334" r:id="rId1166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35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69" o:title=""/>
            <o:lock v:ext="edit" aspectratio="t"/>
            <w10:wrap type="none"/>
            <w10:anchorlock/>
          </v:shape>
          <o:OLEObject Type="Embed" ProgID="Equation.DSMT4" ShapeID="_x0000_i1635" DrawAspect="Content" ObjectID="_1468076335" r:id="rId1168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詹森的阿尔法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36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71" o:title=""/>
            <o:lock v:ext="edit" aspectratio="t"/>
            <w10:wrap type="none"/>
            <w10:anchorlock/>
          </v:shape>
          <o:OLEObject Type="Embed" ProgID="Equation.DSMT4" ShapeID="_x0000_i1636" DrawAspect="Content" ObjectID="_1468076336" r:id="rId1170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实际投资组合收益率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37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73" o:title=""/>
            <o:lock v:ext="edit" aspectratio="t"/>
            <w10:wrap type="none"/>
            <w10:anchorlock/>
          </v:shape>
          <o:OLEObject Type="Embed" ProgID="Equation.DSMT4" ShapeID="_x0000_i1637" DrawAspect="Content" ObjectID="_1468076337" r:id="rId1172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β值为</w:t>
      </w:r>
      <w:r>
        <w:rPr>
          <w:position w:val="-12"/>
        </w:rPr>
        <w:object>
          <v:shape id="_x0000_i1638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75" o:title=""/>
            <o:lock v:ext="edit" aspectratio="t"/>
            <w10:wrap type="none"/>
            <w10:anchorlock/>
          </v:shape>
          <o:OLEObject Type="Embed" ProgID="Equation.DSMT4" ShapeID="_x0000_i1638" DrawAspect="Content" ObjectID="_1468076338" r:id="rId1174">
            <o:LockedField>false</o:LockedField>
          </o:OLEObject>
        </w:object>
      </w:r>
      <w:r>
        <w:rPr>
          <w:rFonts w:hint="eastAsia"/>
        </w:rPr>
        <w:t>的投资组合的均衡态收益率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39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77" o:title=""/>
            <o:lock v:ext="edit" aspectratio="t"/>
            <w10:wrap type="none"/>
            <w10:anchorlock/>
          </v:shape>
          <o:OLEObject Type="Embed" ProgID="Equation.DSMT4" ShapeID="_x0000_i1639" DrawAspect="Content" ObjectID="_1468076339" r:id="rId1176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波动率为</w:t>
      </w:r>
      <w:r>
        <w:rPr>
          <w:position w:val="-12"/>
        </w:rPr>
        <w:object>
          <v:shape id="_x0000_i1640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79" o:title=""/>
            <o:lock v:ext="edit" aspectratio="t"/>
            <w10:wrap type="none"/>
            <w10:anchorlock/>
          </v:shape>
          <o:OLEObject Type="Embed" ProgID="Equation.DSMT4" ShapeID="_x0000_i1640" DrawAspect="Content" ObjectID="_1468076340" r:id="rId1178">
            <o:LockedField>false</o:LockedField>
          </o:OLEObject>
        </w:object>
      </w:r>
      <w:r>
        <w:rPr>
          <w:rFonts w:hint="eastAsia"/>
        </w:rPr>
        <w:t>的投资组合的均衡收益率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641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81" o:title=""/>
            <o:lock v:ext="edit" aspectratio="t"/>
            <w10:wrap type="none"/>
            <w10:anchorlock/>
          </v:shape>
          <o:OLEObject Type="Embed" ProgID="Equation.DSMT4" ShapeID="_x0000_i1641" DrawAspect="Content" ObjectID="_1468076341" r:id="rId1180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无风险利率</w:t>
      </w:r>
    </w:p>
    <w:p>
      <w:pPr>
        <w:ind w:firstLine="420" w:firstLineChars="200"/>
        <w:jc w:val="left"/>
      </w:pPr>
      <w:bookmarkStart w:id="122" w:name="OLE_LINK97"/>
      <w:bookmarkStart w:id="123" w:name="OLE_LINK96"/>
      <w:r>
        <w:rPr>
          <w:position w:val="-12"/>
        </w:rPr>
        <w:object>
          <v:shape id="_x0000_i1642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183" o:title=""/>
            <o:lock v:ext="edit" aspectratio="t"/>
            <w10:wrap type="none"/>
            <w10:anchorlock/>
          </v:shape>
          <o:OLEObject Type="Embed" ProgID="Equation.DSMT4" ShapeID="_x0000_i1642" DrawAspect="Content" ObjectID="_1468076342" r:id="rId1182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投资组合的波动率</w:t>
      </w:r>
    </w:p>
    <w:bookmarkEnd w:id="122"/>
    <w:bookmarkEnd w:id="123"/>
    <w:p>
      <w:pPr>
        <w:ind w:firstLine="420" w:firstLineChars="200"/>
        <w:jc w:val="left"/>
      </w:pPr>
      <w:r>
        <w:rPr>
          <w:position w:val="-12"/>
        </w:rPr>
        <w:object>
          <v:shape id="_x0000_i1643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1185" o:title=""/>
            <o:lock v:ext="edit" aspectratio="t"/>
            <w10:wrap type="none"/>
            <w10:anchorlock/>
          </v:shape>
          <o:OLEObject Type="Embed" ProgID="Equation.DSMT4" ShapeID="_x0000_i1643" DrawAspect="Content" ObjectID="_1468076343" r:id="rId1184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市场波动率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44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1187" o:title=""/>
            <o:lock v:ext="edit" aspectratio="t"/>
            <w10:wrap type="none"/>
            <w10:anchorlock/>
          </v:shape>
          <o:OLEObject Type="Embed" ProgID="Equation.DSMT4" ShapeID="_x0000_i1644" DrawAspect="Content" ObjectID="_1468076344" r:id="rId1186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实际市场收益率</w:t>
      </w:r>
    </w:p>
    <w:p>
      <w:pPr>
        <w:jc w:val="center"/>
        <w:rPr>
          <w:strike/>
        </w:rPr>
      </w:pPr>
    </w:p>
    <w:p>
      <w:pPr>
        <w:pStyle w:val="6"/>
      </w:pPr>
      <w:r>
        <w:rPr>
          <w:rFonts w:hint="eastAsia"/>
        </w:rPr>
        <w:t>风险分解</w:t>
      </w:r>
    </w:p>
    <w:p>
      <w:pPr>
        <w:pStyle w:val="6"/>
      </w:pPr>
      <w:bookmarkStart w:id="124" w:name="OLE_LINK105"/>
      <w:r>
        <w:rPr>
          <w:rFonts w:hint="eastAsia"/>
        </w:rPr>
        <w:t>投资组合组成部分i的方差和标准差分解</w:t>
      </w:r>
    </w:p>
    <w:bookmarkEnd w:id="124"/>
    <w:p>
      <w:pPr>
        <w:jc w:val="center"/>
        <w:rPr>
          <w:vertAlign w:val="subscript"/>
        </w:rPr>
      </w:pPr>
      <w:r>
        <w:rPr>
          <w:position w:val="-4"/>
        </w:rPr>
        <w:object>
          <v:shape id="_x0000_i1645" o:spt="75" type="#_x0000_t75" style="height:14.3pt;width:9.2pt;" o:ole="t" filled="f" o:preferrelative="t" stroked="f" coordsize="21600,21600">
            <v:path/>
            <v:fill on="f" focussize="0,0"/>
            <v:stroke on="f" joinstyle="miter"/>
            <v:imagedata r:id="rId1189" o:title=""/>
            <o:lock v:ext="edit" aspectratio="t"/>
            <w10:wrap type="none"/>
            <w10:anchorlock/>
          </v:shape>
          <o:OLEObject Type="Embed" ProgID="Equation.DSMT4" ShapeID="_x0000_i1645" DrawAspect="Content" ObjectID="_1468076345" r:id="rId1188">
            <o:LockedField>false</o:LockedField>
          </o:OLEObject>
        </w:object>
      </w:r>
      <w:r>
        <w:rPr>
          <w:position w:val="-86"/>
        </w:rPr>
        <w:object>
          <v:shape id="_x0000_i1646" o:spt="75" type="#_x0000_t75" style="height:92.45pt;width:387.55pt;" o:ole="t" filled="f" o:preferrelative="t" stroked="f" coordsize="21600,21600">
            <v:path/>
            <v:fill on="f" focussize="0,0"/>
            <v:stroke on="f" joinstyle="miter"/>
            <v:imagedata r:id="rId1191" o:title=""/>
            <o:lock v:ext="edit" aspectratio="t"/>
            <w10:wrap type="none"/>
            <w10:anchorlock/>
          </v:shape>
          <o:OLEObject Type="Embed" ProgID="Equation.DSMT4" ShapeID="_x0000_i1646" DrawAspect="Content" ObjectID="_1468076346" r:id="rId1190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bookmarkStart w:id="125" w:name="OLE_LINK106"/>
      <w:bookmarkStart w:id="126" w:name="OLE_LINK107"/>
      <w:bookmarkStart w:id="127" w:name="OLE_LINK101"/>
      <w:bookmarkStart w:id="128" w:name="OLE_LINK102"/>
      <w:r>
        <w:rPr>
          <w:position w:val="-14"/>
        </w:rPr>
        <w:object>
          <v:shape id="_x0000_i1647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1193" o:title=""/>
            <o:lock v:ext="edit" aspectratio="t"/>
            <w10:wrap type="none"/>
            <w10:anchorlock/>
          </v:shape>
          <o:OLEObject Type="Embed" ProgID="Equation.3" ShapeID="_x0000_i1647" DrawAspect="Content" ObjectID="_1468076347" r:id="rId119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投资组合组成部分</w:t>
      </w:r>
      <w:r>
        <w:t>i</w:t>
      </w:r>
      <w:r>
        <w:rPr>
          <w:rFonts w:hint="eastAsia"/>
        </w:rPr>
        <w:t>对投资组合方差的贡献</w:t>
      </w:r>
    </w:p>
    <w:bookmarkEnd w:id="125"/>
    <w:bookmarkEnd w:id="126"/>
    <w:p>
      <w:pPr>
        <w:ind w:firstLine="420" w:firstLineChars="200"/>
        <w:jc w:val="left"/>
      </w:pPr>
      <w:r>
        <w:rPr>
          <w:position w:val="-14"/>
        </w:rPr>
        <w:object>
          <v:shape id="_x0000_i1648" o:spt="75" type="#_x0000_t75" style="height:18.9pt;width:28.6pt;" o:ole="t" filled="f" o:preferrelative="t" stroked="f" coordsize="21600,21600">
            <v:path/>
            <v:fill on="f" focussize="0,0"/>
            <v:stroke on="f" joinstyle="miter"/>
            <v:imagedata r:id="rId1195" o:title=""/>
            <o:lock v:ext="edit" aspectratio="t"/>
            <w10:wrap type="none"/>
            <w10:anchorlock/>
          </v:shape>
          <o:OLEObject Type="Embed" ProgID="Equation.3" ShapeID="_x0000_i1648" DrawAspect="Content" ObjectID="_1468076348" r:id="rId1194">
            <o:LockedField>false</o:LockedField>
          </o:OLEObject>
        </w:object>
      </w:r>
      <w:bookmarkEnd w:id="127"/>
      <w:bookmarkEnd w:id="128"/>
      <w:bookmarkStart w:id="129" w:name="OLE_LINK104"/>
      <w:bookmarkStart w:id="130" w:name="OLE_LINK103"/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投资组合组成部分i对投资组合回报率的贡献</w:t>
      </w:r>
    </w:p>
    <w:bookmarkEnd w:id="129"/>
    <w:bookmarkEnd w:id="130"/>
    <w:p>
      <w:pPr>
        <w:ind w:firstLine="420" w:firstLineChars="200"/>
        <w:jc w:val="left"/>
      </w:pPr>
      <w:r>
        <w:rPr>
          <w:position w:val="-14"/>
        </w:rPr>
        <w:object>
          <v:shape id="_x0000_i1649" o:spt="75" type="#_x0000_t75" style="height:18.9pt;width:36.25pt;" o:ole="t" filled="f" o:preferrelative="t" stroked="f" coordsize="21600,21600">
            <v:path/>
            <v:fill on="f" focussize="0,0"/>
            <v:stroke on="f" joinstyle="miter"/>
            <v:imagedata r:id="rId1197" o:title=""/>
            <o:lock v:ext="edit" aspectratio="t"/>
            <w10:wrap type="none"/>
            <w10:anchorlock/>
          </v:shape>
          <o:OLEObject Type="Embed" ProgID="Equation.3" ShapeID="_x0000_i1649" DrawAspect="Content" ObjectID="_1468076349" r:id="rId1196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投资组合组成部分</w:t>
      </w:r>
      <w:r>
        <w:t>i</w:t>
      </w:r>
      <w:r>
        <w:rPr>
          <w:rFonts w:hint="eastAsia"/>
        </w:rPr>
        <w:t>对投资组合标准差的贡献</w:t>
      </w:r>
    </w:p>
    <w:p>
      <w:pPr>
        <w:jc w:val="left"/>
      </w:pPr>
    </w:p>
    <w:p>
      <w:pPr>
        <w:pStyle w:val="6"/>
      </w:pPr>
      <w:r>
        <w:rPr>
          <w:rFonts w:hint="eastAsia"/>
        </w:rPr>
        <w:t>投资组合组成部分i对跟踪误差方差和标准差的贡献</w:t>
      </w:r>
    </w:p>
    <w:p>
      <w:pPr>
        <w:ind w:firstLine="1470" w:firstLineChars="700"/>
        <w:jc w:val="center"/>
      </w:pPr>
      <w:r>
        <w:rPr>
          <w:rFonts w:hint="eastAsia"/>
          <w:position w:val="-28"/>
        </w:rPr>
        <w:object>
          <v:shape id="_x0000_i1650" o:spt="75" type="#_x0000_t75" style="height:33.7pt;width:198.15pt;" o:ole="t" filled="f" o:preferrelative="t" stroked="f" coordsize="21600,21600">
            <v:path/>
            <v:fill on="f" focussize="0,0"/>
            <v:stroke on="f" joinstyle="miter"/>
            <v:imagedata r:id="rId1199" o:title=""/>
            <o:lock v:ext="edit" aspectratio="t"/>
            <w10:wrap type="none"/>
            <w10:anchorlock/>
          </v:shape>
          <o:OLEObject Type="Embed" ProgID="Equation.DSMT4" ShapeID="_x0000_i1650" DrawAspect="Content" ObjectID="_1468076350" r:id="rId1198">
            <o:LockedField>false</o:LockedField>
          </o:OLEObject>
        </w:object>
      </w:r>
    </w:p>
    <w:p>
      <w:pPr>
        <w:jc w:val="center"/>
      </w:pPr>
      <w:r>
        <w:rPr>
          <w:rFonts w:hint="eastAsia"/>
        </w:rPr>
        <w:t>TESD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= </w:t>
      </w:r>
      <w:r>
        <w:rPr>
          <w:rFonts w:hint="eastAsia"/>
          <w:position w:val="-32"/>
        </w:rPr>
        <w:object>
          <v:shape id="_x0000_i1651" o:spt="75" type="#_x0000_t75" style="height:36.25pt;width:50.05pt;" o:ole="t" filled="f" o:preferrelative="t" stroked="f" coordsize="21600,21600">
            <v:path/>
            <v:fill on="f" focussize="0,0"/>
            <v:stroke on="f" joinstyle="miter"/>
            <v:imagedata r:id="rId1201" o:title=""/>
            <o:lock v:ext="edit" aspectratio="t"/>
            <w10:wrap type="none"/>
            <w10:anchorlock/>
          </v:shape>
          <o:OLEObject Type="Embed" ProgID="Equation.3" ShapeID="_x0000_i1651" DrawAspect="Content" ObjectID="_1468076351" r:id="rId1200">
            <o:LockedField>false</o:LockedField>
          </o:OLEObject>
        </w:object>
      </w:r>
    </w:p>
    <w:p>
      <w:pPr>
        <w:ind w:firstLine="1680" w:firstLineChars="800"/>
        <w:jc w:val="left"/>
      </w:pPr>
      <w:r>
        <w:rPr>
          <w:rFonts w:hint="eastAsia"/>
          <w:position w:val="-14"/>
        </w:rPr>
        <w:object>
          <v:shape id="_x0000_i1652" o:spt="75" type="#_x0000_t75" style="height:18.9pt;width:315.55pt;" o:ole="t" filled="f" o:preferrelative="t" stroked="f" coordsize="21600,21600">
            <v:path/>
            <v:fill on="f" focussize="0,0"/>
            <v:stroke on="f" joinstyle="miter"/>
            <v:imagedata r:id="rId1203" o:title=""/>
            <o:lock v:ext="edit" aspectratio="t"/>
            <w10:wrap type="none"/>
            <w10:anchorlock/>
          </v:shape>
          <o:OLEObject Type="Embed" ProgID="Equation.3" ShapeID="_x0000_i1652" DrawAspect="Content" ObjectID="_1468076352" r:id="rId1202">
            <o:LockedField>false</o:LockedField>
          </o:OLEObject>
        </w:object>
      </w:r>
    </w:p>
    <w:p>
      <w:pPr>
        <w:ind w:firstLine="1470" w:firstLineChars="700"/>
        <w:jc w:val="left"/>
      </w:pPr>
      <w:r>
        <w:rPr>
          <w:rFonts w:hint="eastAsia"/>
          <w:position w:val="-14"/>
        </w:rPr>
        <w:object>
          <v:shape id="_x0000_i1653" o:spt="75" type="#_x0000_t75" style="height:18.9pt;width:264pt;" o:ole="t" filled="f" o:preferrelative="t" stroked="f" coordsize="21600,21600">
            <v:path/>
            <v:fill on="f" focussize="0,0"/>
            <v:stroke on="f" joinstyle="miter"/>
            <v:imagedata r:id="rId1205" o:title=""/>
            <o:lock v:ext="edit" aspectratio="t"/>
            <w10:wrap type="none"/>
            <w10:anchorlock/>
          </v:shape>
          <o:OLEObject Type="Embed" ProgID="Equation.3" ShapeID="_x0000_i1653" DrawAspect="Content" ObjectID="_1468076353" r:id="rId1204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/>
        <w:jc w:val="left"/>
      </w:pPr>
      <w:r>
        <w:rPr>
          <w:position w:val="-14"/>
        </w:rPr>
        <w:object>
          <v:shape id="_x0000_i1654" o:spt="75" type="#_x0000_t75" style="height:18.9pt;width:38.8pt;" o:ole="t" filled="f" o:preferrelative="t" stroked="f" coordsize="21600,21600">
            <v:path/>
            <v:fill on="f" focussize="0,0"/>
            <v:stroke on="f" joinstyle="miter"/>
            <v:imagedata r:id="rId1207" o:title=""/>
            <o:lock v:ext="edit" aspectratio="t"/>
            <w10:wrap type="none"/>
            <w10:anchorlock/>
          </v:shape>
          <o:OLEObject Type="Embed" ProgID="Equation.3" ShapeID="_x0000_i1654" DrawAspect="Content" ObjectID="_1468076354" r:id="rId1206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投资组合的跟踪误差方差</w:t>
      </w:r>
    </w:p>
    <w:p>
      <w:pPr>
        <w:ind w:firstLine="420" w:firstLineChars="200"/>
        <w:jc w:val="left"/>
      </w:pPr>
      <w:r>
        <w:rPr>
          <w:position w:val="-14"/>
        </w:rPr>
        <w:object>
          <v:shape id="_x0000_i1655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1209" o:title=""/>
            <o:lock v:ext="edit" aspectratio="t"/>
            <w10:wrap type="none"/>
            <w10:anchorlock/>
          </v:shape>
          <o:OLEObject Type="Embed" ProgID="Equation.3" ShapeID="_x0000_i1655" DrawAspect="Content" ObjectID="_1468076355" r:id="rId1208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投资组合的跟踪误差标准差</w:t>
      </w:r>
      <w:bookmarkStart w:id="131" w:name="OLE_LINK109"/>
      <w:bookmarkStart w:id="132" w:name="OLE_LINK108"/>
    </w:p>
    <w:p>
      <w:pPr>
        <w:ind w:firstLine="420" w:firstLineChars="200"/>
        <w:jc w:val="left"/>
      </w:pPr>
      <w:r>
        <w:rPr>
          <w:position w:val="-14"/>
        </w:rPr>
        <w:object>
          <v:shape id="_x0000_i1656" o:spt="75" type="#_x0000_t75" style="height:18.9pt;width:51.05pt;" o:ole="t" filled="f" o:preferrelative="t" stroked="f" coordsize="21600,21600">
            <v:path/>
            <v:fill on="f" focussize="0,0"/>
            <v:stroke on="f" joinstyle="miter"/>
            <v:imagedata r:id="rId1211" o:title=""/>
            <o:lock v:ext="edit" aspectratio="t"/>
            <w10:wrap type="none"/>
            <w10:anchorlock/>
          </v:shape>
          <o:OLEObject Type="Embed" ProgID="Equation.3" ShapeID="_x0000_i1656" DrawAspect="Content" ObjectID="_1468076356" r:id="rId1210">
            <o:LockedField>false</o:LockedField>
          </o:OLEObject>
        </w:object>
      </w:r>
      <w:r>
        <w:tab/>
      </w:r>
      <w:r>
        <w:rPr>
          <w:rFonts w:hint="eastAsia"/>
        </w:rPr>
        <w:t>投资组合组成部分i对投资组合跟踪误差方差的贡献</w:t>
      </w:r>
      <w:bookmarkEnd w:id="131"/>
      <w:bookmarkEnd w:id="132"/>
    </w:p>
    <w:p>
      <w:pPr>
        <w:ind w:firstLine="420" w:firstLineChars="200"/>
        <w:jc w:val="left"/>
      </w:pPr>
      <w:r>
        <w:rPr>
          <w:position w:val="-14"/>
        </w:rPr>
        <w:object>
          <v:shape id="_x0000_i1657" o:spt="75" type="#_x0000_t75" style="height:18.9pt;width:48.5pt;" o:ole="t" filled="f" o:preferrelative="t" stroked="f" coordsize="21600,21600">
            <v:path/>
            <v:fill on="f" focussize="0,0"/>
            <v:stroke on="f" joinstyle="miter"/>
            <v:imagedata r:id="rId1213" o:title=""/>
            <o:lock v:ext="edit" aspectratio="t"/>
            <w10:wrap type="none"/>
            <w10:anchorlock/>
          </v:shape>
          <o:OLEObject Type="Embed" ProgID="Equation.3" ShapeID="_x0000_i1657" DrawAspect="Content" ObjectID="_1468076357" r:id="rId1212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投资组合组成部分i对投资组合跟踪误差标准差的贡献</w:t>
      </w:r>
    </w:p>
    <w:p>
      <w:pPr>
        <w:jc w:val="left"/>
      </w:pPr>
    </w:p>
    <w:p>
      <w:pPr>
        <w:pStyle w:val="6"/>
      </w:pPr>
      <w:bookmarkStart w:id="133" w:name="OLE_LINK112"/>
      <w:bookmarkStart w:id="134" w:name="OLE_LINK111"/>
      <w:r>
        <w:rPr>
          <w:rFonts w:hint="eastAsia"/>
        </w:rPr>
        <w:t>单因素BHB风险分解法</w:t>
      </w:r>
    </w:p>
    <w:bookmarkEnd w:id="133"/>
    <w:bookmarkEnd w:id="134"/>
    <w:p>
      <w:pPr>
        <w:jc w:val="left"/>
      </w:pPr>
      <w:r>
        <w:rPr>
          <w:rFonts w:hint="eastAsia"/>
          <w:position w:val="-28"/>
        </w:rPr>
        <w:object>
          <v:shape id="_x0000_i1658" o:spt="75" type="#_x0000_t75" style="height:33.7pt;width:341.1pt;" o:ole="t" filled="f" o:preferrelative="t" stroked="f" coordsize="21600,21600">
            <v:path/>
            <v:fill on="f" focussize="0,0"/>
            <v:stroke on="f" joinstyle="miter"/>
            <v:imagedata r:id="rId1215" o:title=""/>
            <o:lock v:ext="edit" aspectratio="t"/>
            <w10:wrap type="none"/>
            <w10:anchorlock/>
          </v:shape>
          <o:OLEObject Type="Embed" ProgID="Equation.3" ShapeID="_x0000_i1658" DrawAspect="Content" ObjectID="_1468076358" r:id="rId1214">
            <o:LockedField>false</o:LockedField>
          </o:OLEObject>
        </w:object>
      </w:r>
    </w:p>
    <w:p>
      <w:pPr>
        <w:ind w:firstLine="840" w:firstLineChars="400"/>
        <w:jc w:val="left"/>
      </w:pPr>
      <w:r>
        <w:rPr>
          <w:rFonts w:hint="eastAsia"/>
        </w:rPr>
        <w:t>=</w:t>
      </w:r>
      <w:r>
        <w:rPr>
          <w:rFonts w:hint="eastAsia"/>
          <w:position w:val="-28"/>
        </w:rPr>
        <w:object>
          <v:shape id="_x0000_i1659" o:spt="75" type="#_x0000_t75" style="height:33.7pt;width:305.85pt;" o:ole="t" filled="f" o:preferrelative="t" stroked="f" coordsize="21600,21600">
            <v:path/>
            <v:fill on="f" focussize="0,0"/>
            <v:stroke on="f" joinstyle="miter"/>
            <v:imagedata r:id="rId1217" o:title=""/>
            <o:lock v:ext="edit" aspectratio="t"/>
            <w10:wrap type="none"/>
            <w10:anchorlock/>
          </v:shape>
          <o:OLEObject Type="Embed" ProgID="Equation.3" ShapeID="_x0000_i1659" DrawAspect="Content" ObjectID="_1468076359" r:id="rId1216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CTEVar</w:t>
      </w:r>
      <w:r>
        <w:rPr>
          <w:rFonts w:hint="eastAsia"/>
          <w:position w:val="-14"/>
        </w:rPr>
        <w:object>
          <v:shape id="_x0000_i1660" o:spt="75" type="#_x0000_t75" style="height:20.45pt;width:195.05pt;" o:ole="t" filled="f" o:preferrelative="t" stroked="f" coordsize="21600,21600">
            <v:path/>
            <v:fill on="f" focussize="0,0"/>
            <v:stroke on="f" joinstyle="miter"/>
            <v:imagedata r:id="rId1219" o:title=""/>
            <o:lock v:ext="edit" aspectratio="t"/>
            <w10:wrap type="none"/>
            <w10:anchorlock/>
          </v:shape>
          <o:OLEObject Type="Embed" ProgID="Equation.3" ShapeID="_x0000_i1660" DrawAspect="Content" ObjectID="_1468076360" r:id="rId1218">
            <o:LockedField>false</o:LockedField>
          </o:OLEObject>
        </w:object>
      </w:r>
    </w:p>
    <w:p>
      <w:pPr>
        <w:ind w:firstLine="840" w:firstLineChars="400"/>
        <w:jc w:val="left"/>
      </w:pPr>
      <w:r>
        <w:rPr>
          <w:rFonts w:hint="eastAsia"/>
          <w:position w:val="-14"/>
        </w:rPr>
        <w:object>
          <v:shape id="_x0000_i1661" o:spt="75" type="#_x0000_t75" style="height:20.45pt;width:276.75pt;" o:ole="t" filled="f" o:preferrelative="t" stroked="f" coordsize="21600,21600">
            <v:path/>
            <v:fill on="f" focussize="0,0"/>
            <v:stroke on="f" joinstyle="miter"/>
            <v:imagedata r:id="rId1221" o:title=""/>
            <o:lock v:ext="edit" aspectratio="t"/>
            <w10:wrap type="none"/>
            <w10:anchorlock/>
          </v:shape>
          <o:OLEObject Type="Embed" ProgID="Equation.3" ShapeID="_x0000_i1661" DrawAspect="Content" ObjectID="_1468076361" r:id="rId1220">
            <o:LockedField>false</o:LockedField>
          </o:OLEObject>
        </w:object>
      </w:r>
    </w:p>
    <w:p>
      <w:pPr>
        <w:jc w:val="left"/>
      </w:pPr>
      <w:r>
        <w:rPr>
          <w:rFonts w:hint="eastAsia"/>
          <w:position w:val="-14"/>
        </w:rPr>
        <w:object>
          <v:shape id="_x0000_i1662" o:spt="75" type="#_x0000_t75" style="height:20.45pt;width:233.85pt;" o:ole="t" filled="f" o:preferrelative="t" stroked="f" coordsize="21600,21600">
            <v:path/>
            <v:fill on="f" focussize="0,0"/>
            <v:stroke on="f" joinstyle="miter"/>
            <v:imagedata r:id="rId1223" o:title=""/>
            <o:lock v:ext="edit" aspectratio="t"/>
            <w10:wrap type="none"/>
            <w10:anchorlock/>
          </v:shape>
          <o:OLEObject Type="Embed" ProgID="Equation.3" ShapeID="_x0000_i1662" DrawAspect="Content" ObjectID="_1468076362" r:id="rId1222">
            <o:LockedField>false</o:LockedField>
          </o:OLEObject>
        </w:object>
      </w:r>
    </w:p>
    <w:p>
      <w:pPr>
        <w:ind w:firstLine="420" w:firstLineChars="200"/>
        <w:jc w:val="left"/>
      </w:pPr>
    </w:p>
    <w:p>
      <w:r>
        <w:rPr>
          <w:rFonts w:hint="eastAsia"/>
        </w:rPr>
        <w:t>此处</w:t>
      </w:r>
    </w:p>
    <w:p>
      <w:pPr>
        <w:ind w:firstLine="420"/>
      </w:pPr>
      <w:r>
        <w:rPr>
          <w:position w:val="-14"/>
        </w:rPr>
        <w:object>
          <v:shape id="_x0000_i1663" o:spt="75" type="#_x0000_t75" style="height:19.4pt;width:58.7pt;" o:ole="t" filled="f" o:preferrelative="t" stroked="f" coordsize="21600,21600">
            <v:path/>
            <v:fill on="f" focussize="0,0"/>
            <v:stroke on="f" joinstyle="miter"/>
            <v:imagedata r:id="rId1225" o:title=""/>
            <o:lock v:ext="edit" aspectratio="t"/>
            <w10:wrap type="none"/>
            <w10:anchorlock/>
          </v:shape>
          <o:OLEObject Type="Embed" ProgID="Equation.3" ShapeID="_x0000_i1663" DrawAspect="Content" ObjectID="_1468076363" r:id="rId1224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投资组合组成部分i的资产配置效应对投资组合跟踪误差方差的贡献</w:t>
      </w:r>
    </w:p>
    <w:p>
      <w:pPr>
        <w:ind w:firstLine="420"/>
      </w:pPr>
      <w:r>
        <w:rPr>
          <w:position w:val="-14"/>
        </w:rPr>
        <w:object>
          <v:shape id="_x0000_i1664" o:spt="75" type="#_x0000_t75" style="height:19.4pt;width:56.15pt;" o:ole="t" filled="f" o:preferrelative="t" stroked="f" coordsize="21600,21600">
            <v:path/>
            <v:fill on="f" focussize="0,0"/>
            <v:stroke on="f" joinstyle="miter"/>
            <v:imagedata r:id="rId1227" o:title=""/>
            <o:lock v:ext="edit" aspectratio="t"/>
            <w10:wrap type="none"/>
            <w10:anchorlock/>
          </v:shape>
          <o:OLEObject Type="Embed" ProgID="Equation.3" ShapeID="_x0000_i1664" DrawAspect="Content" ObjectID="_1468076364" r:id="rId1226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投资组合组成部分i的证券选择效应对投资组合跟踪误差方差的贡献</w:t>
      </w:r>
    </w:p>
    <w:p>
      <w:pPr>
        <w:ind w:firstLine="420"/>
      </w:pPr>
      <w:r>
        <w:rPr>
          <w:position w:val="-14"/>
        </w:rPr>
        <w:object>
          <v:shape id="_x0000_i1665" o:spt="75" type="#_x0000_t75" style="height:19.4pt;width:56.15pt;" o:ole="t" filled="f" o:preferrelative="t" stroked="f" coordsize="21600,21600">
            <v:path/>
            <v:fill on="f" focussize="0,0"/>
            <v:stroke on="f" joinstyle="miter"/>
            <v:imagedata r:id="rId1229" o:title=""/>
            <o:lock v:ext="edit" aspectratio="t"/>
            <w10:wrap type="none"/>
            <w10:anchorlock/>
          </v:shape>
          <o:OLEObject Type="Embed" ProgID="Equation.3" ShapeID="_x0000_i1665" DrawAspect="Content" ObjectID="_1468076365" r:id="rId1228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投资组合组成部分i的相互作用效应对投资组合跟踪误差方差的贡献</w:t>
      </w:r>
      <w:bookmarkStart w:id="135" w:name="OLE_LINK113"/>
    </w:p>
    <w:p>
      <w:pPr>
        <w:ind w:firstLine="420"/>
      </w:pPr>
      <w:r>
        <w:rPr>
          <w:position w:val="-14"/>
        </w:rPr>
        <w:object>
          <v:shape id="_x0000_i1666" o:spt="75" type="#_x0000_t75" style="height:19.4pt;width:56.15pt;" o:ole="t" filled="f" o:preferrelative="t" stroked="f" coordsize="21600,21600">
            <v:path/>
            <v:fill on="f" focussize="0,0"/>
            <v:stroke on="f" joinstyle="miter"/>
            <v:imagedata r:id="rId1231" o:title=""/>
            <o:lock v:ext="edit" aspectratio="t"/>
            <w10:wrap type="none"/>
            <w10:anchorlock/>
          </v:shape>
          <o:OLEObject Type="Embed" ProgID="Equation.3" ShapeID="_x0000_i1666" DrawAspect="Content" ObjectID="_1468076366" r:id="rId1230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投资组合组成部分i的资产配置效应对投资组合跟踪误差标准差的贡献</w:t>
      </w:r>
    </w:p>
    <w:p>
      <w:pPr>
        <w:ind w:firstLine="420"/>
      </w:pPr>
      <w:r>
        <w:rPr>
          <w:position w:val="-14"/>
        </w:rPr>
        <w:object>
          <v:shape id="_x0000_i1667" o:spt="75" type="#_x0000_t75" style="height:19.4pt;width:54.65pt;" o:ole="t" filled="f" o:preferrelative="t" stroked="f" coordsize="21600,21600">
            <v:path/>
            <v:fill on="f" focussize="0,0"/>
            <v:stroke on="f" joinstyle="miter"/>
            <v:imagedata r:id="rId1233" o:title=""/>
            <o:lock v:ext="edit" aspectratio="t"/>
            <w10:wrap type="none"/>
            <w10:anchorlock/>
          </v:shape>
          <o:OLEObject Type="Embed" ProgID="Equation.3" ShapeID="_x0000_i1667" DrawAspect="Content" ObjectID="_1468076367" r:id="rId1232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投资组合组成部分i的证券选择效应对投资组合跟踪误差标准差的贡献</w:t>
      </w:r>
    </w:p>
    <w:p>
      <w:pPr>
        <w:ind w:firstLine="420"/>
      </w:pPr>
      <w:r>
        <w:rPr>
          <w:position w:val="-14"/>
        </w:rPr>
        <w:object>
          <v:shape id="_x0000_i1668" o:spt="75" type="#_x0000_t75" style="height:19.4pt;width:54.65pt;" o:ole="t" filled="f" o:preferrelative="t" stroked="f" coordsize="21600,21600">
            <v:path/>
            <v:fill on="f" focussize="0,0"/>
            <v:stroke on="f" joinstyle="miter"/>
            <v:imagedata r:id="rId1235" o:title=""/>
            <o:lock v:ext="edit" aspectratio="t"/>
            <w10:wrap type="none"/>
            <w10:anchorlock/>
          </v:shape>
          <o:OLEObject Type="Embed" ProgID="Equation.3" ShapeID="_x0000_i1668" DrawAspect="Content" ObjectID="_1468076368" r:id="rId1234">
            <o:LockedField>false</o:LockedField>
          </o:OLEObject>
        </w:object>
      </w:r>
      <w:r>
        <w:rPr>
          <w:position w:val="-14"/>
        </w:rPr>
        <w:tab/>
      </w:r>
      <w:r>
        <w:rPr>
          <w:rFonts w:hint="eastAsia"/>
        </w:rPr>
        <w:t>投资组合组成部分i的相互作用效应对投资组合跟踪误差标准差的贡献</w:t>
      </w:r>
    </w:p>
    <w:p/>
    <w:bookmarkEnd w:id="135"/>
    <w:p>
      <w:pPr>
        <w:pStyle w:val="6"/>
      </w:pPr>
      <w:r>
        <w:rPr>
          <w:rFonts w:hint="eastAsia"/>
        </w:rPr>
        <w:t>基于风险分解的多因素回归</w:t>
      </w:r>
    </w:p>
    <w:p>
      <w:pPr>
        <w:ind w:left="2310" w:leftChars="400" w:hanging="1470" w:hangingChars="700"/>
      </w:pPr>
      <w:r>
        <w:rPr>
          <w:rFonts w:hint="eastAsia"/>
          <w:position w:val="-28"/>
        </w:rPr>
        <w:object>
          <v:shape id="_x0000_i1669" o:spt="75" type="#_x0000_t75" style="height:33.7pt;width:308.95pt;" o:ole="t" filled="f" o:preferrelative="t" stroked="f" coordsize="21600,21600">
            <v:path/>
            <v:fill on="f" focussize="0,0"/>
            <v:stroke on="f" joinstyle="miter"/>
            <v:imagedata r:id="rId1237" o:title=""/>
            <o:lock v:ext="edit" aspectratio="t"/>
            <w10:wrap type="none"/>
            <w10:anchorlock/>
          </v:shape>
          <o:OLEObject Type="Embed" ProgID="Equation.3" ShapeID="_x0000_i1669" DrawAspect="Content" ObjectID="_1468076369" r:id="rId1236">
            <o:LockedField>false</o:LockedField>
          </o:OLEObject>
        </w:object>
      </w:r>
    </w:p>
    <w:p>
      <w:pPr>
        <w:ind w:left="2310" w:leftChars="400" w:hanging="1470" w:hangingChars="700"/>
        <w:jc w:val="center"/>
      </w:pPr>
      <w:r>
        <w:rPr>
          <w:rFonts w:hint="eastAsia"/>
          <w:position w:val="-32"/>
        </w:rPr>
        <w:object>
          <v:shape id="_x0000_i1670" o:spt="75" type="#_x0000_t75" style="height:36.25pt;width:305.85pt;" o:ole="t" filled="f" o:preferrelative="t" stroked="f" coordsize="21600,21600">
            <v:path/>
            <v:fill on="f" focussize="0,0"/>
            <v:stroke on="f" joinstyle="miter"/>
            <v:imagedata r:id="rId1239" o:title=""/>
            <o:lock v:ext="edit" aspectratio="t"/>
            <w10:wrap type="none"/>
            <w10:anchorlock/>
          </v:shape>
          <o:OLEObject Type="Embed" ProgID="Equation.3" ShapeID="_x0000_i1670" DrawAspect="Content" ObjectID="_1468076370" r:id="rId1238">
            <o:LockedField>false</o:LockedField>
          </o:OLEObject>
        </w:object>
      </w:r>
    </w:p>
    <w:p>
      <w:r>
        <w:rPr>
          <w:rFonts w:hint="eastAsia"/>
        </w:rPr>
        <w:t>此处</w:t>
      </w:r>
    </w:p>
    <w:p>
      <w:pPr>
        <w:ind w:firstLine="420"/>
      </w:pPr>
      <w:bookmarkStart w:id="136" w:name="OLE_LINK114"/>
      <w:r>
        <w:rPr>
          <w:position w:val="-14"/>
        </w:rPr>
        <w:object>
          <v:shape id="_x0000_i1671" o:spt="75" type="#_x0000_t75" style="height:18.9pt;width:21.95pt;" o:ole="t" filled="f" o:preferrelative="t" stroked="f" coordsize="21600,21600">
            <v:path/>
            <v:fill on="f" focussize="0,0"/>
            <v:stroke on="f" joinstyle="miter"/>
            <v:imagedata r:id="rId1241" o:title=""/>
            <o:lock v:ext="edit" aspectratio="t"/>
            <w10:wrap type="none"/>
            <w10:anchorlock/>
          </v:shape>
          <o:OLEObject Type="Embed" ProgID="Equation.3" ShapeID="_x0000_i1671" DrawAspect="Content" ObjectID="_1468076371" r:id="rId1240">
            <o:LockedField>false</o:LockedField>
          </o:OLEObject>
        </w:object>
      </w:r>
      <w:bookmarkEnd w:id="136"/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投资组合组成部分i的主动权重</w:t>
      </w:r>
    </w:p>
    <w:p>
      <w:pPr>
        <w:ind w:firstLine="420"/>
      </w:pPr>
      <w:r>
        <w:rPr>
          <w:position w:val="-14"/>
        </w:rPr>
        <w:object>
          <v:shape id="_x0000_i1672" o:spt="75" type="#_x0000_t75" style="height:18.9pt;width:24pt;" o:ole="t" filled="f" o:preferrelative="t" stroked="f" coordsize="21600,21600">
            <v:path/>
            <v:fill on="f" focussize="0,0"/>
            <v:stroke on="f" joinstyle="miter"/>
            <v:imagedata r:id="rId1243" o:title=""/>
            <o:lock v:ext="edit" aspectratio="t"/>
            <w10:wrap type="none"/>
            <w10:anchorlock/>
          </v:shape>
          <o:OLEObject Type="Embed" ProgID="Equation.3" ShapeID="_x0000_i1672" DrawAspect="Content" ObjectID="_1468076372" r:id="rId1242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基准组成要素i回报率对因素1敏感度</w:t>
      </w:r>
    </w:p>
    <w:p>
      <w:pPr>
        <w:ind w:firstLine="420"/>
      </w:pPr>
      <w:r>
        <w:rPr>
          <w:position w:val="-10"/>
        </w:rPr>
        <w:object>
          <v:shape id="_x0000_i1673" o:spt="75" type="#_x0000_t75" style="height:16.35pt;width:60.25pt;" o:ole="t" filled="f" o:preferrelative="t" stroked="f" coordsize="21600,21600">
            <v:path/>
            <v:fill on="f" focussize="0,0"/>
            <v:stroke on="f" joinstyle="miter"/>
            <v:imagedata r:id="rId1245" o:title=""/>
            <o:lock v:ext="edit" aspectratio="t"/>
            <w10:wrap type="none"/>
            <w10:anchorlock/>
          </v:shape>
          <o:OLEObject Type="Embed" ProgID="Equation.3" ShapeID="_x0000_i1673" DrawAspect="Content" ObjectID="_1468076373" r:id="rId1244">
            <o:LockedField>false</o:LockedField>
          </o:OLEObject>
        </w:object>
      </w:r>
      <w:r>
        <w:rPr>
          <w:position w:val="-10"/>
        </w:rPr>
        <w:tab/>
      </w:r>
      <w:r>
        <w:rPr>
          <w:rFonts w:hint="eastAsia"/>
        </w:rPr>
        <w:t>要素1的回报率和投资组合针对基准的超额回报率之间的相关系数</w:t>
      </w:r>
    </w:p>
    <w:p>
      <w:pPr>
        <w:ind w:firstLine="420"/>
        <w:jc w:val="left"/>
      </w:pPr>
      <w:r>
        <w:rPr>
          <w:position w:val="-10"/>
        </w:rPr>
        <w:object>
          <v:shape id="_x0000_i1674" o:spt="75" type="#_x0000_t75" style="height:16.35pt;width:14.3pt;" o:ole="t" filled="f" o:preferrelative="t" stroked="f" coordsize="21600,21600">
            <v:path/>
            <v:fill on="f" focussize="0,0"/>
            <v:stroke on="f" joinstyle="miter"/>
            <v:imagedata r:id="rId1247" o:title=""/>
            <o:lock v:ext="edit" aspectratio="t"/>
            <w10:wrap type="none"/>
            <w10:anchorlock/>
          </v:shape>
          <o:OLEObject Type="Embed" ProgID="Equation.3" ShapeID="_x0000_i1674" DrawAspect="Content" ObjectID="_1468076374" r:id="rId1246">
            <o:LockedField>false</o:LockedField>
          </o:OLEObject>
        </w:object>
      </w:r>
      <w:r>
        <w:rPr>
          <w:position w:val="-10"/>
        </w:rPr>
        <w:tab/>
      </w:r>
      <w:r>
        <w:rPr>
          <w:position w:val="-10"/>
        </w:rPr>
        <w:tab/>
      </w:r>
      <w:r>
        <w:rPr>
          <w:position w:val="-10"/>
        </w:rPr>
        <w:tab/>
      </w:r>
      <w:r>
        <w:rPr>
          <w:rFonts w:hint="eastAsia"/>
        </w:rPr>
        <w:t>因素1回报率的标准差</w:t>
      </w:r>
    </w:p>
    <w:p>
      <w:pPr>
        <w:ind w:firstLine="420"/>
        <w:jc w:val="left"/>
      </w:pPr>
      <w:r>
        <w:rPr>
          <w:position w:val="-14"/>
        </w:rPr>
        <w:object>
          <v:shape id="_x0000_i1675" o:spt="75" type="#_x0000_t75" style="height:18.9pt;width:36.75pt;" o:ole="t" filled="f" o:preferrelative="t" stroked="f" coordsize="21600,21600">
            <v:path/>
            <v:fill on="f" focussize="0,0"/>
            <v:stroke on="f" joinstyle="miter"/>
            <v:imagedata r:id="rId1209" o:title=""/>
            <o:lock v:ext="edit" aspectratio="t"/>
            <w10:wrap type="none"/>
            <w10:anchorlock/>
          </v:shape>
          <o:OLEObject Type="Embed" ProgID="Equation.3" ShapeID="_x0000_i1675" DrawAspect="Content" ObjectID="_1468076375" r:id="rId1248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投资组合的跟踪误差标准差</w:t>
      </w:r>
    </w:p>
    <w:p>
      <w:pPr>
        <w:ind w:firstLine="420"/>
        <w:jc w:val="left"/>
      </w:pPr>
      <w:r>
        <w:rPr>
          <w:position w:val="-14"/>
        </w:rPr>
        <w:object>
          <v:shape id="_x0000_i1676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1250" o:title=""/>
            <o:lock v:ext="edit" aspectratio="t"/>
            <w10:wrap type="none"/>
            <w10:anchorlock/>
          </v:shape>
          <o:OLEObject Type="Embed" ProgID="Equation.3" ShapeID="_x0000_i1676" DrawAspect="Content" ObjectID="_1468076376" r:id="rId1249">
            <o:LockedField>false</o:LockedField>
          </o:OLEObject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rFonts w:hint="eastAsia"/>
        </w:rPr>
        <w:t>投资组合组成部分i的非要素回报或特定回报</w:t>
      </w:r>
    </w:p>
    <w:p>
      <w:pPr>
        <w:ind w:firstLine="1470" w:firstLineChars="700"/>
        <w:jc w:val="left"/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4.1.5 专题</w:t>
      </w:r>
    </w:p>
    <w:p>
      <w:pPr>
        <w:pStyle w:val="6"/>
      </w:pPr>
      <w:r>
        <w:rPr>
          <w:rFonts w:hint="eastAsia"/>
        </w:rPr>
        <w:t>国际投资的业绩评价</w:t>
      </w:r>
    </w:p>
    <w:p>
      <w:pPr>
        <w:pStyle w:val="6"/>
      </w:pPr>
      <w:r>
        <w:rPr>
          <w:rFonts w:hint="eastAsia"/>
        </w:rPr>
        <w:t>简单收益率</w:t>
      </w:r>
    </w:p>
    <w:p>
      <w:pPr>
        <w:jc w:val="center"/>
      </w:pPr>
      <w:r>
        <w:rPr>
          <w:position w:val="-10"/>
        </w:rPr>
        <w:object>
          <v:shape id="_x0000_i1677" o:spt="75" type="#_x0000_t75" style="height:16.35pt;width:120.5pt;" o:ole="t" filled="f" o:preferrelative="t" stroked="f" coordsize="21600,21600">
            <v:path/>
            <v:fill on="f" focussize="0,0"/>
            <v:stroke on="f" joinstyle="miter"/>
            <v:imagedata r:id="rId1252" o:title=""/>
            <o:lock v:ext="edit" aspectratio="t"/>
            <w10:wrap type="none"/>
            <w10:anchorlock/>
          </v:shape>
          <o:OLEObject Type="Embed" ProgID="Equation.3" ShapeID="_x0000_i1677" DrawAspect="Content" ObjectID="_1468076377" r:id="rId1251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78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1254" o:title=""/>
            <o:lock v:ext="edit" aspectratio="t"/>
            <w10:wrap type="none"/>
            <w10:anchorlock/>
          </v:shape>
          <o:OLEObject Type="Embed" ProgID="Equation.DSMT4" ShapeID="_x0000_i1678" DrawAspect="Content" ObjectID="_1468076378" r:id="rId1253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以本币计价的简单收益率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79" o:spt="75" type="#_x0000_t75" style="height:18.9pt;width:18.9pt;" o:ole="t" filled="f" o:preferrelative="t" stroked="f" coordsize="21600,21600">
            <v:path/>
            <v:fill on="f" focussize="0,0"/>
            <v:stroke on="f" joinstyle="miter"/>
            <v:imagedata r:id="rId1256" o:title=""/>
            <o:lock v:ext="edit" aspectratio="t"/>
            <w10:wrap type="none"/>
            <w10:anchorlock/>
          </v:shape>
          <o:OLEObject Type="Embed" ProgID="Equation.DSMT4" ShapeID="_x0000_i1679" DrawAspect="Content" ObjectID="_1468076379" r:id="rId1255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以外币计价的简单收益率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80" o:spt="75" type="#_x0000_t75" style="height:18.9pt;width:11.25pt;" o:ole="t" filled="f" o:preferrelative="t" stroked="f" coordsize="21600,21600">
            <v:path/>
            <v:fill on="f" focussize="0,0"/>
            <v:stroke on="f" joinstyle="miter"/>
            <v:imagedata r:id="rId1258" o:title=""/>
            <o:lock v:ext="edit" aspectratio="t"/>
            <w10:wrap type="none"/>
            <w10:anchorlock/>
          </v:shape>
          <o:OLEObject Type="Embed" ProgID="Equation.DSMT4" ShapeID="_x0000_i1680" DrawAspect="Content" ObjectID="_1468076380" r:id="rId1257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本币币值的相对变化（贬值或升值）</w:t>
      </w:r>
    </w:p>
    <w:p>
      <w:pPr>
        <w:jc w:val="left"/>
      </w:pPr>
    </w:p>
    <w:p>
      <w:pPr>
        <w:pStyle w:val="6"/>
      </w:pPr>
      <w:r>
        <w:rPr>
          <w:rFonts w:hint="eastAsia"/>
        </w:rPr>
        <w:t>连续复利的收益率</w:t>
      </w:r>
    </w:p>
    <w:p>
      <w:pPr>
        <w:jc w:val="center"/>
      </w:pPr>
      <w:r>
        <w:rPr>
          <w:position w:val="-12"/>
        </w:rPr>
        <w:object>
          <v:shape id="_x0000_i1681" o:spt="75" type="#_x0000_t75" style="height:20.45pt;width:65.85pt;" o:ole="t" filled="f" o:preferrelative="t" stroked="f" coordsize="21600,21600">
            <v:path/>
            <v:fill on="f" focussize="0,0"/>
            <v:stroke on="f" joinstyle="miter"/>
            <v:imagedata r:id="rId1260" o:title=""/>
            <o:lock v:ext="edit" aspectratio="t"/>
            <w10:wrap type="none"/>
            <w10:anchorlock/>
          </v:shape>
          <o:OLEObject Type="Embed" ProgID="Equation.3" ShapeID="_x0000_i1681" DrawAspect="Content" ObjectID="_1468076381" r:id="rId1259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82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1262" o:title=""/>
            <o:lock v:ext="edit" aspectratio="t"/>
            <w10:wrap type="none"/>
            <w10:anchorlock/>
          </v:shape>
          <o:OLEObject Type="Embed" ProgID="Equation.DSMT4" ShapeID="_x0000_i1682" DrawAspect="Content" ObjectID="_1468076382" r:id="rId1261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以本币计价的连续复利的收益率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83" o:spt="75" type="#_x0000_t75" style="height:18.9pt;width:14.8pt;" o:ole="t" filled="f" o:preferrelative="t" stroked="f" coordsize="21600,21600">
            <v:path/>
            <v:fill on="f" focussize="0,0"/>
            <v:stroke on="f" joinstyle="miter"/>
            <v:imagedata r:id="rId1264" o:title=""/>
            <o:lock v:ext="edit" aspectratio="t"/>
            <w10:wrap type="none"/>
            <w10:anchorlock/>
          </v:shape>
          <o:OLEObject Type="Embed" ProgID="Equation.DSMT4" ShapeID="_x0000_i1683" DrawAspect="Content" ObjectID="_1468076383" r:id="rId1263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以外币计价的连续复利的收益率</w:t>
      </w:r>
    </w:p>
    <w:p>
      <w:pPr>
        <w:ind w:firstLine="420" w:firstLineChars="200"/>
        <w:jc w:val="left"/>
      </w:pPr>
      <w:r>
        <w:rPr>
          <w:position w:val="-12"/>
        </w:rPr>
        <w:object>
          <v:shape id="_x0000_i1684" o:spt="75" type="#_x0000_t75" style="height:18.9pt;width:16.35pt;" o:ole="t" filled="f" o:preferrelative="t" stroked="f" coordsize="21600,21600">
            <v:path/>
            <v:fill on="f" focussize="0,0"/>
            <v:stroke on="f" joinstyle="miter"/>
            <v:imagedata r:id="rId1266" o:title=""/>
            <o:lock v:ext="edit" aspectratio="t"/>
            <w10:wrap type="none"/>
            <w10:anchorlock/>
          </v:shape>
          <o:OLEObject Type="Embed" ProgID="Equation.DSMT4" ShapeID="_x0000_i1684" DrawAspect="Content" ObjectID="_1468076384" r:id="rId1265">
            <o:LockedField>false</o:LockedField>
          </o:OLEObject>
        </w:object>
      </w:r>
      <w:r>
        <w:rPr>
          <w:position w:val="-12"/>
        </w:rPr>
        <w:tab/>
      </w:r>
      <w:r>
        <w:rPr>
          <w:position w:val="-12"/>
        </w:rPr>
        <w:tab/>
      </w:r>
      <w:r>
        <w:rPr>
          <w:rFonts w:hint="eastAsia"/>
        </w:rPr>
        <w:t>本币币值的连续复利的相对变化（贬值或升值）</w:t>
      </w:r>
    </w:p>
    <w:p>
      <w:pPr>
        <w:jc w:val="left"/>
      </w:pPr>
    </w:p>
    <w:p>
      <w:pPr>
        <w:pStyle w:val="6"/>
      </w:pPr>
      <w:r>
        <w:rPr>
          <w:rFonts w:hint="eastAsia"/>
        </w:rPr>
        <w:t>连续复利收益率的方差</w:t>
      </w:r>
    </w:p>
    <w:p>
      <w:pPr>
        <w:jc w:val="center"/>
      </w:pPr>
      <w:r>
        <w:rPr>
          <w:position w:val="-14"/>
        </w:rPr>
        <w:object>
          <v:shape id="_x0000_i1685" o:spt="75" type="#_x0000_t75" style="height:21.95pt;width:201.2pt;" o:ole="t" filled="f" o:preferrelative="t" stroked="f" coordsize="21600,21600">
            <v:path/>
            <v:fill on="f" focussize="0,0"/>
            <v:stroke on="f" joinstyle="miter"/>
            <v:imagedata r:id="rId1268" o:title=""/>
            <o:lock v:ext="edit" aspectratio="t"/>
            <w10:wrap type="none"/>
            <w10:anchorlock/>
          </v:shape>
          <o:OLEObject Type="Embed" ProgID="Equation.3" ShapeID="_x0000_i1685" DrawAspect="Content" ObjectID="_1468076385" r:id="rId1267">
            <o:LockedField>false</o:LockedField>
          </o:OLEObject>
        </w:object>
      </w:r>
    </w:p>
    <w:p>
      <w:pPr>
        <w:jc w:val="left"/>
      </w:pPr>
      <w:r>
        <w:rPr>
          <w:rFonts w:hint="eastAsia"/>
        </w:rPr>
        <w:t>此处</w:t>
      </w:r>
    </w:p>
    <w:p>
      <w:pPr>
        <w:ind w:firstLine="420" w:firstLineChars="200"/>
        <w:jc w:val="left"/>
      </w:pPr>
      <w:r>
        <w:rPr>
          <w:position w:val="-10"/>
        </w:rPr>
        <w:object>
          <v:shape id="_x0000_i1686" o:spt="75" type="#_x0000_t75" style="height:16.35pt;width:27.05pt;" o:ole="t" filled="f" o:preferrelative="t" stroked="f" coordsize="21600,21600">
            <v:path/>
            <v:fill on="f" focussize="0,0"/>
            <v:stroke on="f" joinstyle="miter"/>
            <v:imagedata r:id="rId1270" o:title=""/>
            <o:lock v:ext="edit" aspectratio="t"/>
            <w10:wrap type="none"/>
            <w10:anchorlock/>
          </v:shape>
          <o:OLEObject Type="Embed" ProgID="Equation.3" ShapeID="_x0000_i1686" DrawAspect="Content" ObjectID="_1468076386" r:id="rId1269">
            <o:LockedField>false</o:LockedField>
          </o:OLEObject>
        </w:object>
      </w:r>
      <w:r>
        <w:rPr>
          <w:position w:val="-10"/>
        </w:rPr>
        <w:tab/>
      </w:r>
      <w:r>
        <w:rPr>
          <w:rFonts w:hint="eastAsia"/>
        </w:rPr>
        <w:t>方差算子</w:t>
      </w:r>
    </w:p>
    <w:p>
      <w:pPr>
        <w:ind w:firstLine="420" w:firstLineChars="200"/>
        <w:jc w:val="left"/>
      </w:pPr>
      <w:r>
        <w:rPr>
          <w:position w:val="-10"/>
        </w:rPr>
        <w:object>
          <v:shape id="_x0000_i1687" o:spt="75" type="#_x0000_t75" style="height:16.35pt;width:30.15pt;" o:ole="t" filled="f" o:preferrelative="t" stroked="f" coordsize="21600,21600">
            <v:path/>
            <v:fill on="f" focussize="0,0"/>
            <v:stroke on="f" joinstyle="miter"/>
            <v:imagedata r:id="rId1272" o:title=""/>
            <o:lock v:ext="edit" aspectratio="t"/>
            <w10:wrap type="none"/>
            <w10:anchorlock/>
          </v:shape>
          <o:OLEObject Type="Embed" ProgID="Equation.3" ShapeID="_x0000_i1687" DrawAspect="Content" ObjectID="_1468076387" r:id="rId1271">
            <o:LockedField>false</o:LockedField>
          </o:OLEObject>
        </w:object>
      </w:r>
      <w:r>
        <w:rPr>
          <w:position w:val="-10"/>
        </w:rPr>
        <w:tab/>
      </w:r>
      <w:r>
        <w:rPr>
          <w:rFonts w:hint="eastAsia"/>
        </w:rPr>
        <w:t>协方差算子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9"/>
      </w:rPr>
    </w:pPr>
    <w:r>
      <w:fldChar w:fldCharType="begin"/>
    </w:r>
    <w:r>
      <w:rPr>
        <w:rStyle w:val="39"/>
      </w:rPr>
      <w:instrText xml:space="preserve">PAGE  </w:instrText>
    </w:r>
    <w:r>
      <w:fldChar w:fldCharType="end"/>
    </w:r>
  </w:p>
  <w:p>
    <w:pPr>
      <w:pStyle w:val="2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rPr>
                              <w:rStyle w:val="39"/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rPr>
                        <w:rStyle w:val="39"/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Style w:val="3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2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2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17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MmZjYTM2ZWE1MWU5ZDRiOTkzMTEyNzFkOWQwNDgifQ=="/>
  </w:docVars>
  <w:rsids>
    <w:rsidRoot w:val="00D734E4"/>
    <w:rsid w:val="00014B61"/>
    <w:rsid w:val="0001756C"/>
    <w:rsid w:val="000253D0"/>
    <w:rsid w:val="000260F4"/>
    <w:rsid w:val="000272A0"/>
    <w:rsid w:val="000276BE"/>
    <w:rsid w:val="000300B6"/>
    <w:rsid w:val="0003281A"/>
    <w:rsid w:val="00034BCB"/>
    <w:rsid w:val="00037B24"/>
    <w:rsid w:val="00040226"/>
    <w:rsid w:val="000478C0"/>
    <w:rsid w:val="00063D9C"/>
    <w:rsid w:val="00065CA3"/>
    <w:rsid w:val="000678C0"/>
    <w:rsid w:val="00072299"/>
    <w:rsid w:val="00073BC4"/>
    <w:rsid w:val="00082FA9"/>
    <w:rsid w:val="000860B2"/>
    <w:rsid w:val="00091025"/>
    <w:rsid w:val="00092706"/>
    <w:rsid w:val="00092C7D"/>
    <w:rsid w:val="00094195"/>
    <w:rsid w:val="000962D0"/>
    <w:rsid w:val="000A1C99"/>
    <w:rsid w:val="000A367F"/>
    <w:rsid w:val="000A5731"/>
    <w:rsid w:val="000A6D13"/>
    <w:rsid w:val="000B038C"/>
    <w:rsid w:val="000B0943"/>
    <w:rsid w:val="000B0D1E"/>
    <w:rsid w:val="000B48EC"/>
    <w:rsid w:val="000B550E"/>
    <w:rsid w:val="000C0B56"/>
    <w:rsid w:val="000E461C"/>
    <w:rsid w:val="000F2D5C"/>
    <w:rsid w:val="000F4FB1"/>
    <w:rsid w:val="0010323C"/>
    <w:rsid w:val="001073EC"/>
    <w:rsid w:val="00112B29"/>
    <w:rsid w:val="0011333A"/>
    <w:rsid w:val="001142AD"/>
    <w:rsid w:val="00117108"/>
    <w:rsid w:val="001236A4"/>
    <w:rsid w:val="00136011"/>
    <w:rsid w:val="00137F55"/>
    <w:rsid w:val="00143611"/>
    <w:rsid w:val="00144087"/>
    <w:rsid w:val="001444E7"/>
    <w:rsid w:val="00151B05"/>
    <w:rsid w:val="00167309"/>
    <w:rsid w:val="001805BC"/>
    <w:rsid w:val="001A1A9E"/>
    <w:rsid w:val="001B2DB5"/>
    <w:rsid w:val="001B6A76"/>
    <w:rsid w:val="001E0AAC"/>
    <w:rsid w:val="001E2422"/>
    <w:rsid w:val="001E6EC1"/>
    <w:rsid w:val="001F7A35"/>
    <w:rsid w:val="00201293"/>
    <w:rsid w:val="002021E4"/>
    <w:rsid w:val="00207F31"/>
    <w:rsid w:val="00210597"/>
    <w:rsid w:val="0021364D"/>
    <w:rsid w:val="0022093D"/>
    <w:rsid w:val="00222997"/>
    <w:rsid w:val="0023273C"/>
    <w:rsid w:val="00234DCF"/>
    <w:rsid w:val="00235B81"/>
    <w:rsid w:val="00243768"/>
    <w:rsid w:val="00244312"/>
    <w:rsid w:val="0024748F"/>
    <w:rsid w:val="002511E7"/>
    <w:rsid w:val="00253C59"/>
    <w:rsid w:val="002553A0"/>
    <w:rsid w:val="00256FED"/>
    <w:rsid w:val="002620BE"/>
    <w:rsid w:val="00262C47"/>
    <w:rsid w:val="0027210E"/>
    <w:rsid w:val="00273D3E"/>
    <w:rsid w:val="0027588B"/>
    <w:rsid w:val="00275EEE"/>
    <w:rsid w:val="002761B9"/>
    <w:rsid w:val="00277394"/>
    <w:rsid w:val="00284357"/>
    <w:rsid w:val="00285A1A"/>
    <w:rsid w:val="00291CE7"/>
    <w:rsid w:val="00291EAE"/>
    <w:rsid w:val="00293149"/>
    <w:rsid w:val="002970CC"/>
    <w:rsid w:val="002A0F6A"/>
    <w:rsid w:val="002A3B13"/>
    <w:rsid w:val="002A53DD"/>
    <w:rsid w:val="002A557B"/>
    <w:rsid w:val="002A7547"/>
    <w:rsid w:val="002B2090"/>
    <w:rsid w:val="002B2CFC"/>
    <w:rsid w:val="002C02C7"/>
    <w:rsid w:val="002C24BF"/>
    <w:rsid w:val="002C496D"/>
    <w:rsid w:val="002D29FC"/>
    <w:rsid w:val="002D7F40"/>
    <w:rsid w:val="002E425A"/>
    <w:rsid w:val="002E798A"/>
    <w:rsid w:val="002F0BF4"/>
    <w:rsid w:val="002F3B5B"/>
    <w:rsid w:val="002F5515"/>
    <w:rsid w:val="00305F48"/>
    <w:rsid w:val="003075C6"/>
    <w:rsid w:val="00320C8E"/>
    <w:rsid w:val="00322FDD"/>
    <w:rsid w:val="003248E4"/>
    <w:rsid w:val="003258A1"/>
    <w:rsid w:val="003275E6"/>
    <w:rsid w:val="00336337"/>
    <w:rsid w:val="00344904"/>
    <w:rsid w:val="00346437"/>
    <w:rsid w:val="0035092B"/>
    <w:rsid w:val="00354C9C"/>
    <w:rsid w:val="00354E1B"/>
    <w:rsid w:val="0036064C"/>
    <w:rsid w:val="00361DCE"/>
    <w:rsid w:val="00367841"/>
    <w:rsid w:val="00371E3E"/>
    <w:rsid w:val="00373485"/>
    <w:rsid w:val="00373582"/>
    <w:rsid w:val="0037490A"/>
    <w:rsid w:val="00376196"/>
    <w:rsid w:val="0038082B"/>
    <w:rsid w:val="00381ACA"/>
    <w:rsid w:val="00384CC6"/>
    <w:rsid w:val="003875FF"/>
    <w:rsid w:val="00393D8A"/>
    <w:rsid w:val="003964C4"/>
    <w:rsid w:val="00397193"/>
    <w:rsid w:val="003A0E81"/>
    <w:rsid w:val="003A1807"/>
    <w:rsid w:val="003A4C39"/>
    <w:rsid w:val="003B09E5"/>
    <w:rsid w:val="003B5CF3"/>
    <w:rsid w:val="003C00EB"/>
    <w:rsid w:val="003D4F35"/>
    <w:rsid w:val="003D7016"/>
    <w:rsid w:val="003E07B9"/>
    <w:rsid w:val="003E5EAB"/>
    <w:rsid w:val="003E65D9"/>
    <w:rsid w:val="003F01EF"/>
    <w:rsid w:val="003F029B"/>
    <w:rsid w:val="003F2D3B"/>
    <w:rsid w:val="003F2DED"/>
    <w:rsid w:val="003F33C0"/>
    <w:rsid w:val="003F72E4"/>
    <w:rsid w:val="003F7666"/>
    <w:rsid w:val="0040384F"/>
    <w:rsid w:val="00407714"/>
    <w:rsid w:val="00431998"/>
    <w:rsid w:val="004344F6"/>
    <w:rsid w:val="00434FAA"/>
    <w:rsid w:val="00435494"/>
    <w:rsid w:val="00444C76"/>
    <w:rsid w:val="004501BC"/>
    <w:rsid w:val="00456154"/>
    <w:rsid w:val="00462037"/>
    <w:rsid w:val="00462BF9"/>
    <w:rsid w:val="00467093"/>
    <w:rsid w:val="004674A0"/>
    <w:rsid w:val="00476871"/>
    <w:rsid w:val="004834DB"/>
    <w:rsid w:val="004856C4"/>
    <w:rsid w:val="00491D37"/>
    <w:rsid w:val="00495BA7"/>
    <w:rsid w:val="00495D16"/>
    <w:rsid w:val="004B2497"/>
    <w:rsid w:val="004B3E28"/>
    <w:rsid w:val="004C5E4D"/>
    <w:rsid w:val="004C6202"/>
    <w:rsid w:val="004D3260"/>
    <w:rsid w:val="004D5AEC"/>
    <w:rsid w:val="004E251B"/>
    <w:rsid w:val="004E62F6"/>
    <w:rsid w:val="004F144F"/>
    <w:rsid w:val="004F46AC"/>
    <w:rsid w:val="00501234"/>
    <w:rsid w:val="00502748"/>
    <w:rsid w:val="005032FE"/>
    <w:rsid w:val="00507C52"/>
    <w:rsid w:val="0051620D"/>
    <w:rsid w:val="00523600"/>
    <w:rsid w:val="005317DA"/>
    <w:rsid w:val="00540E0F"/>
    <w:rsid w:val="00541F6D"/>
    <w:rsid w:val="00544AA4"/>
    <w:rsid w:val="00544D57"/>
    <w:rsid w:val="005515F0"/>
    <w:rsid w:val="005518AB"/>
    <w:rsid w:val="00554F35"/>
    <w:rsid w:val="005609C7"/>
    <w:rsid w:val="00562DB8"/>
    <w:rsid w:val="00564865"/>
    <w:rsid w:val="00575751"/>
    <w:rsid w:val="005820CE"/>
    <w:rsid w:val="005850F2"/>
    <w:rsid w:val="005A1268"/>
    <w:rsid w:val="005A2222"/>
    <w:rsid w:val="005A48B4"/>
    <w:rsid w:val="005B47CB"/>
    <w:rsid w:val="005B5C75"/>
    <w:rsid w:val="005B5D4D"/>
    <w:rsid w:val="005C55E5"/>
    <w:rsid w:val="005C58E7"/>
    <w:rsid w:val="005D5B12"/>
    <w:rsid w:val="005D5D93"/>
    <w:rsid w:val="005E579A"/>
    <w:rsid w:val="005E68C0"/>
    <w:rsid w:val="00603534"/>
    <w:rsid w:val="0061274C"/>
    <w:rsid w:val="00616437"/>
    <w:rsid w:val="00624F5A"/>
    <w:rsid w:val="00625DB3"/>
    <w:rsid w:val="00646AFF"/>
    <w:rsid w:val="00646ED3"/>
    <w:rsid w:val="00646F4C"/>
    <w:rsid w:val="006521C0"/>
    <w:rsid w:val="006571B5"/>
    <w:rsid w:val="006655A4"/>
    <w:rsid w:val="0067536B"/>
    <w:rsid w:val="00677633"/>
    <w:rsid w:val="00682DD0"/>
    <w:rsid w:val="00686929"/>
    <w:rsid w:val="006953B8"/>
    <w:rsid w:val="006A1904"/>
    <w:rsid w:val="006B5550"/>
    <w:rsid w:val="006C02EC"/>
    <w:rsid w:val="006C0D1D"/>
    <w:rsid w:val="006C1E6A"/>
    <w:rsid w:val="006C4EAC"/>
    <w:rsid w:val="006C5111"/>
    <w:rsid w:val="006C651F"/>
    <w:rsid w:val="006C6FD0"/>
    <w:rsid w:val="006C7762"/>
    <w:rsid w:val="006D00AC"/>
    <w:rsid w:val="006D0A6C"/>
    <w:rsid w:val="006D7337"/>
    <w:rsid w:val="006E432B"/>
    <w:rsid w:val="007023C6"/>
    <w:rsid w:val="0070663C"/>
    <w:rsid w:val="00716712"/>
    <w:rsid w:val="00724654"/>
    <w:rsid w:val="00726B17"/>
    <w:rsid w:val="007323A2"/>
    <w:rsid w:val="00740387"/>
    <w:rsid w:val="007420D1"/>
    <w:rsid w:val="00742F02"/>
    <w:rsid w:val="007440CB"/>
    <w:rsid w:val="0074578D"/>
    <w:rsid w:val="00747982"/>
    <w:rsid w:val="00751141"/>
    <w:rsid w:val="0075197F"/>
    <w:rsid w:val="00762DEF"/>
    <w:rsid w:val="007638A6"/>
    <w:rsid w:val="007654FD"/>
    <w:rsid w:val="00765E52"/>
    <w:rsid w:val="0076633E"/>
    <w:rsid w:val="007705FF"/>
    <w:rsid w:val="00775BC4"/>
    <w:rsid w:val="00780676"/>
    <w:rsid w:val="00780D61"/>
    <w:rsid w:val="007867AC"/>
    <w:rsid w:val="007927A6"/>
    <w:rsid w:val="007934D9"/>
    <w:rsid w:val="00795987"/>
    <w:rsid w:val="007A04F5"/>
    <w:rsid w:val="007A1885"/>
    <w:rsid w:val="007A19A0"/>
    <w:rsid w:val="007B01FA"/>
    <w:rsid w:val="007B4803"/>
    <w:rsid w:val="007C0E26"/>
    <w:rsid w:val="007D1560"/>
    <w:rsid w:val="007D2A61"/>
    <w:rsid w:val="007D362C"/>
    <w:rsid w:val="007D3749"/>
    <w:rsid w:val="007D5D59"/>
    <w:rsid w:val="007E083B"/>
    <w:rsid w:val="007E18C3"/>
    <w:rsid w:val="007E4336"/>
    <w:rsid w:val="007E4663"/>
    <w:rsid w:val="007E673A"/>
    <w:rsid w:val="007F7017"/>
    <w:rsid w:val="00801D69"/>
    <w:rsid w:val="00801FEC"/>
    <w:rsid w:val="00802A8A"/>
    <w:rsid w:val="00805061"/>
    <w:rsid w:val="00806BC3"/>
    <w:rsid w:val="0082122A"/>
    <w:rsid w:val="0082304D"/>
    <w:rsid w:val="00834BC4"/>
    <w:rsid w:val="008416F0"/>
    <w:rsid w:val="008430E1"/>
    <w:rsid w:val="00854166"/>
    <w:rsid w:val="00861DCF"/>
    <w:rsid w:val="00871817"/>
    <w:rsid w:val="00881C0A"/>
    <w:rsid w:val="00882E8D"/>
    <w:rsid w:val="008A0E53"/>
    <w:rsid w:val="008A2918"/>
    <w:rsid w:val="008B2CF6"/>
    <w:rsid w:val="008B6ACF"/>
    <w:rsid w:val="008B6C68"/>
    <w:rsid w:val="008C1C40"/>
    <w:rsid w:val="008C2106"/>
    <w:rsid w:val="008C352D"/>
    <w:rsid w:val="008C6DC6"/>
    <w:rsid w:val="008E28BC"/>
    <w:rsid w:val="008F246B"/>
    <w:rsid w:val="008F28F4"/>
    <w:rsid w:val="008F44F0"/>
    <w:rsid w:val="00900574"/>
    <w:rsid w:val="0091001A"/>
    <w:rsid w:val="009268D0"/>
    <w:rsid w:val="00934E50"/>
    <w:rsid w:val="0093530C"/>
    <w:rsid w:val="009400F8"/>
    <w:rsid w:val="00943B19"/>
    <w:rsid w:val="00944CF3"/>
    <w:rsid w:val="00955DF9"/>
    <w:rsid w:val="00957327"/>
    <w:rsid w:val="009659F1"/>
    <w:rsid w:val="00966DD7"/>
    <w:rsid w:val="00973B5B"/>
    <w:rsid w:val="00982C49"/>
    <w:rsid w:val="00990C6E"/>
    <w:rsid w:val="00990E12"/>
    <w:rsid w:val="009A1CFF"/>
    <w:rsid w:val="009A78C8"/>
    <w:rsid w:val="009B0080"/>
    <w:rsid w:val="009B0AE8"/>
    <w:rsid w:val="009B0E0A"/>
    <w:rsid w:val="009B1158"/>
    <w:rsid w:val="009C1894"/>
    <w:rsid w:val="009C2E54"/>
    <w:rsid w:val="009C4176"/>
    <w:rsid w:val="009C4185"/>
    <w:rsid w:val="009C4EDE"/>
    <w:rsid w:val="009D7990"/>
    <w:rsid w:val="009D7C9C"/>
    <w:rsid w:val="009E00BC"/>
    <w:rsid w:val="009E43CE"/>
    <w:rsid w:val="009E646D"/>
    <w:rsid w:val="009E70E1"/>
    <w:rsid w:val="009F0E6A"/>
    <w:rsid w:val="009F2629"/>
    <w:rsid w:val="009F4C9C"/>
    <w:rsid w:val="00A0231C"/>
    <w:rsid w:val="00A041E9"/>
    <w:rsid w:val="00A11C20"/>
    <w:rsid w:val="00A131C5"/>
    <w:rsid w:val="00A1480A"/>
    <w:rsid w:val="00A14D55"/>
    <w:rsid w:val="00A257B5"/>
    <w:rsid w:val="00A25CAE"/>
    <w:rsid w:val="00A34883"/>
    <w:rsid w:val="00A41A26"/>
    <w:rsid w:val="00A4361D"/>
    <w:rsid w:val="00A61A61"/>
    <w:rsid w:val="00A66839"/>
    <w:rsid w:val="00A67A35"/>
    <w:rsid w:val="00A77851"/>
    <w:rsid w:val="00A80453"/>
    <w:rsid w:val="00A80C11"/>
    <w:rsid w:val="00A83459"/>
    <w:rsid w:val="00A834EA"/>
    <w:rsid w:val="00A87B94"/>
    <w:rsid w:val="00A9116D"/>
    <w:rsid w:val="00A9219E"/>
    <w:rsid w:val="00A93F0C"/>
    <w:rsid w:val="00A94E12"/>
    <w:rsid w:val="00A97EF1"/>
    <w:rsid w:val="00AA24F0"/>
    <w:rsid w:val="00AB263A"/>
    <w:rsid w:val="00AB2B31"/>
    <w:rsid w:val="00AB4100"/>
    <w:rsid w:val="00AB57CE"/>
    <w:rsid w:val="00AC056A"/>
    <w:rsid w:val="00AD1127"/>
    <w:rsid w:val="00AE07ED"/>
    <w:rsid w:val="00AE0E52"/>
    <w:rsid w:val="00AF5085"/>
    <w:rsid w:val="00B079ED"/>
    <w:rsid w:val="00B1780C"/>
    <w:rsid w:val="00B20154"/>
    <w:rsid w:val="00B312F8"/>
    <w:rsid w:val="00B37A6E"/>
    <w:rsid w:val="00B44C9E"/>
    <w:rsid w:val="00B45382"/>
    <w:rsid w:val="00B465AD"/>
    <w:rsid w:val="00B71A74"/>
    <w:rsid w:val="00B80B7F"/>
    <w:rsid w:val="00B87DB1"/>
    <w:rsid w:val="00B9116B"/>
    <w:rsid w:val="00B92F78"/>
    <w:rsid w:val="00B94287"/>
    <w:rsid w:val="00B95699"/>
    <w:rsid w:val="00BA12FD"/>
    <w:rsid w:val="00BA2851"/>
    <w:rsid w:val="00BA4C5A"/>
    <w:rsid w:val="00BB0559"/>
    <w:rsid w:val="00BB7BA1"/>
    <w:rsid w:val="00BC0C69"/>
    <w:rsid w:val="00BC294F"/>
    <w:rsid w:val="00BC437D"/>
    <w:rsid w:val="00BD03C3"/>
    <w:rsid w:val="00BD41F4"/>
    <w:rsid w:val="00BD54CC"/>
    <w:rsid w:val="00BD5A10"/>
    <w:rsid w:val="00BD6EAE"/>
    <w:rsid w:val="00BD6FA3"/>
    <w:rsid w:val="00BD70FF"/>
    <w:rsid w:val="00BE20CB"/>
    <w:rsid w:val="00BE2643"/>
    <w:rsid w:val="00BE51AD"/>
    <w:rsid w:val="00BF41A5"/>
    <w:rsid w:val="00BF55B5"/>
    <w:rsid w:val="00BF6742"/>
    <w:rsid w:val="00C02219"/>
    <w:rsid w:val="00C05365"/>
    <w:rsid w:val="00C06226"/>
    <w:rsid w:val="00C0774F"/>
    <w:rsid w:val="00C11189"/>
    <w:rsid w:val="00C11BC0"/>
    <w:rsid w:val="00C14282"/>
    <w:rsid w:val="00C14E4A"/>
    <w:rsid w:val="00C179E8"/>
    <w:rsid w:val="00C21C96"/>
    <w:rsid w:val="00C30320"/>
    <w:rsid w:val="00C36D34"/>
    <w:rsid w:val="00C403EE"/>
    <w:rsid w:val="00C43664"/>
    <w:rsid w:val="00C44831"/>
    <w:rsid w:val="00C5042D"/>
    <w:rsid w:val="00C51C58"/>
    <w:rsid w:val="00C63F28"/>
    <w:rsid w:val="00C63FFC"/>
    <w:rsid w:val="00C71A42"/>
    <w:rsid w:val="00C7391D"/>
    <w:rsid w:val="00C743DB"/>
    <w:rsid w:val="00C743F6"/>
    <w:rsid w:val="00C75C7F"/>
    <w:rsid w:val="00C77466"/>
    <w:rsid w:val="00C86668"/>
    <w:rsid w:val="00C86F27"/>
    <w:rsid w:val="00C90A2D"/>
    <w:rsid w:val="00C92835"/>
    <w:rsid w:val="00C94332"/>
    <w:rsid w:val="00C94F60"/>
    <w:rsid w:val="00CA137F"/>
    <w:rsid w:val="00CA4B6A"/>
    <w:rsid w:val="00CB0257"/>
    <w:rsid w:val="00CC0C50"/>
    <w:rsid w:val="00CC1090"/>
    <w:rsid w:val="00CE0B57"/>
    <w:rsid w:val="00CE35D1"/>
    <w:rsid w:val="00CE7682"/>
    <w:rsid w:val="00CF3CA7"/>
    <w:rsid w:val="00D01AB9"/>
    <w:rsid w:val="00D01F29"/>
    <w:rsid w:val="00D02530"/>
    <w:rsid w:val="00D068B0"/>
    <w:rsid w:val="00D1352F"/>
    <w:rsid w:val="00D22348"/>
    <w:rsid w:val="00D32004"/>
    <w:rsid w:val="00D411FB"/>
    <w:rsid w:val="00D43301"/>
    <w:rsid w:val="00D47C78"/>
    <w:rsid w:val="00D502DC"/>
    <w:rsid w:val="00D55FA7"/>
    <w:rsid w:val="00D64752"/>
    <w:rsid w:val="00D66B22"/>
    <w:rsid w:val="00D734E4"/>
    <w:rsid w:val="00D75969"/>
    <w:rsid w:val="00D77B98"/>
    <w:rsid w:val="00D83354"/>
    <w:rsid w:val="00D85A40"/>
    <w:rsid w:val="00D9321B"/>
    <w:rsid w:val="00D960E0"/>
    <w:rsid w:val="00D96E9C"/>
    <w:rsid w:val="00DA15A4"/>
    <w:rsid w:val="00DA2722"/>
    <w:rsid w:val="00DA4F60"/>
    <w:rsid w:val="00DB033C"/>
    <w:rsid w:val="00DB1581"/>
    <w:rsid w:val="00DB2F9E"/>
    <w:rsid w:val="00DB76DE"/>
    <w:rsid w:val="00DB7EB4"/>
    <w:rsid w:val="00DC1AB6"/>
    <w:rsid w:val="00DC44FA"/>
    <w:rsid w:val="00DC4D25"/>
    <w:rsid w:val="00DC50F5"/>
    <w:rsid w:val="00DC6ADE"/>
    <w:rsid w:val="00DD13C0"/>
    <w:rsid w:val="00DE642B"/>
    <w:rsid w:val="00DE71FA"/>
    <w:rsid w:val="00DF3077"/>
    <w:rsid w:val="00DF4423"/>
    <w:rsid w:val="00DF510F"/>
    <w:rsid w:val="00DF5784"/>
    <w:rsid w:val="00DF5D52"/>
    <w:rsid w:val="00E06659"/>
    <w:rsid w:val="00E14F07"/>
    <w:rsid w:val="00E179B7"/>
    <w:rsid w:val="00E237C6"/>
    <w:rsid w:val="00E31988"/>
    <w:rsid w:val="00E32162"/>
    <w:rsid w:val="00E34449"/>
    <w:rsid w:val="00E347F5"/>
    <w:rsid w:val="00E3492E"/>
    <w:rsid w:val="00E34976"/>
    <w:rsid w:val="00E34C6A"/>
    <w:rsid w:val="00E37023"/>
    <w:rsid w:val="00E372C7"/>
    <w:rsid w:val="00E4617D"/>
    <w:rsid w:val="00E558AB"/>
    <w:rsid w:val="00E61828"/>
    <w:rsid w:val="00E703FD"/>
    <w:rsid w:val="00E7116C"/>
    <w:rsid w:val="00E71BEE"/>
    <w:rsid w:val="00E80335"/>
    <w:rsid w:val="00E82028"/>
    <w:rsid w:val="00E82532"/>
    <w:rsid w:val="00E831C5"/>
    <w:rsid w:val="00E851AC"/>
    <w:rsid w:val="00E85CC2"/>
    <w:rsid w:val="00E85CE4"/>
    <w:rsid w:val="00E91634"/>
    <w:rsid w:val="00E9302B"/>
    <w:rsid w:val="00EA145F"/>
    <w:rsid w:val="00EA2012"/>
    <w:rsid w:val="00EA6731"/>
    <w:rsid w:val="00EB31D8"/>
    <w:rsid w:val="00EB77B6"/>
    <w:rsid w:val="00EC1FCF"/>
    <w:rsid w:val="00EC4D93"/>
    <w:rsid w:val="00EC66BC"/>
    <w:rsid w:val="00EC6E7F"/>
    <w:rsid w:val="00ED6651"/>
    <w:rsid w:val="00EE4D76"/>
    <w:rsid w:val="00EE51AF"/>
    <w:rsid w:val="00EE62A6"/>
    <w:rsid w:val="00EF2B9C"/>
    <w:rsid w:val="00EF3391"/>
    <w:rsid w:val="00EF3A02"/>
    <w:rsid w:val="00EF6E55"/>
    <w:rsid w:val="00F029A1"/>
    <w:rsid w:val="00F062CE"/>
    <w:rsid w:val="00F06A2F"/>
    <w:rsid w:val="00F1063A"/>
    <w:rsid w:val="00F143A3"/>
    <w:rsid w:val="00F2398A"/>
    <w:rsid w:val="00F24B1E"/>
    <w:rsid w:val="00F26981"/>
    <w:rsid w:val="00F312C4"/>
    <w:rsid w:val="00F32085"/>
    <w:rsid w:val="00F32910"/>
    <w:rsid w:val="00F4587E"/>
    <w:rsid w:val="00F50569"/>
    <w:rsid w:val="00F52FFA"/>
    <w:rsid w:val="00F5495A"/>
    <w:rsid w:val="00F5524C"/>
    <w:rsid w:val="00F57CB9"/>
    <w:rsid w:val="00F6260E"/>
    <w:rsid w:val="00F63C8A"/>
    <w:rsid w:val="00F6607B"/>
    <w:rsid w:val="00F6624B"/>
    <w:rsid w:val="00F672BF"/>
    <w:rsid w:val="00F71462"/>
    <w:rsid w:val="00F73187"/>
    <w:rsid w:val="00F7480B"/>
    <w:rsid w:val="00F85159"/>
    <w:rsid w:val="00F96002"/>
    <w:rsid w:val="00F961DC"/>
    <w:rsid w:val="00F971FD"/>
    <w:rsid w:val="00FA38E4"/>
    <w:rsid w:val="00FA5E93"/>
    <w:rsid w:val="00FB19D3"/>
    <w:rsid w:val="00FB1D2C"/>
    <w:rsid w:val="00FB3310"/>
    <w:rsid w:val="00FB593B"/>
    <w:rsid w:val="00FC33E2"/>
    <w:rsid w:val="00FC3CE1"/>
    <w:rsid w:val="00FD1EDE"/>
    <w:rsid w:val="00FD38D5"/>
    <w:rsid w:val="00FD572E"/>
    <w:rsid w:val="00FD7527"/>
    <w:rsid w:val="00FE2155"/>
    <w:rsid w:val="00FE2B6F"/>
    <w:rsid w:val="00FE2B86"/>
    <w:rsid w:val="00FF16A0"/>
    <w:rsid w:val="00FF3B61"/>
    <w:rsid w:val="00FF41F2"/>
    <w:rsid w:val="00FF7548"/>
    <w:rsid w:val="018856AF"/>
    <w:rsid w:val="04135BB7"/>
    <w:rsid w:val="05557D77"/>
    <w:rsid w:val="06993C9B"/>
    <w:rsid w:val="06AE0306"/>
    <w:rsid w:val="074F5032"/>
    <w:rsid w:val="09463812"/>
    <w:rsid w:val="094B5DFB"/>
    <w:rsid w:val="098D6A11"/>
    <w:rsid w:val="0E9A4325"/>
    <w:rsid w:val="14D15054"/>
    <w:rsid w:val="14E908A7"/>
    <w:rsid w:val="15894605"/>
    <w:rsid w:val="16AB0630"/>
    <w:rsid w:val="1E533153"/>
    <w:rsid w:val="1F550C00"/>
    <w:rsid w:val="1F6B2B5B"/>
    <w:rsid w:val="24134DB7"/>
    <w:rsid w:val="2BCE4EE6"/>
    <w:rsid w:val="31B876B6"/>
    <w:rsid w:val="32B06094"/>
    <w:rsid w:val="33DC5A0D"/>
    <w:rsid w:val="34E16DDD"/>
    <w:rsid w:val="38D05080"/>
    <w:rsid w:val="3C845088"/>
    <w:rsid w:val="3E0A667E"/>
    <w:rsid w:val="3F4D74B4"/>
    <w:rsid w:val="42BD71A2"/>
    <w:rsid w:val="439C027F"/>
    <w:rsid w:val="48037368"/>
    <w:rsid w:val="496113BE"/>
    <w:rsid w:val="49F64C2A"/>
    <w:rsid w:val="4AEB750A"/>
    <w:rsid w:val="4C7C4EC9"/>
    <w:rsid w:val="4CE62D10"/>
    <w:rsid w:val="4EEA2114"/>
    <w:rsid w:val="4FD201B0"/>
    <w:rsid w:val="5163156D"/>
    <w:rsid w:val="53E94EE0"/>
    <w:rsid w:val="59544668"/>
    <w:rsid w:val="5AA628F7"/>
    <w:rsid w:val="5CC90C22"/>
    <w:rsid w:val="5DE64EA1"/>
    <w:rsid w:val="616F6363"/>
    <w:rsid w:val="624D1683"/>
    <w:rsid w:val="63742477"/>
    <w:rsid w:val="641D055D"/>
    <w:rsid w:val="69F62BCA"/>
    <w:rsid w:val="6C8F55DE"/>
    <w:rsid w:val="6E150292"/>
    <w:rsid w:val="70C25EFC"/>
    <w:rsid w:val="734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qFormat/>
    <w:uiPriority w:val="0"/>
    <w:pPr>
      <w:keepNext/>
      <w:widowControl/>
      <w:spacing w:before="240" w:after="60"/>
      <w:jc w:val="left"/>
      <w:outlineLvl w:val="1"/>
    </w:pPr>
    <w:rPr>
      <w:rFonts w:ascii="Times" w:hAnsi="Times" w:cs="Arial"/>
      <w:b/>
      <w:bCs/>
      <w:iCs/>
      <w:kern w:val="0"/>
      <w:sz w:val="24"/>
      <w:szCs w:val="28"/>
      <w:lang w:eastAsia="en-US"/>
    </w:rPr>
  </w:style>
  <w:style w:type="paragraph" w:styleId="4">
    <w:name w:val="heading 3"/>
    <w:basedOn w:val="1"/>
    <w:next w:val="1"/>
    <w:link w:val="45"/>
    <w:qFormat/>
    <w:uiPriority w:val="0"/>
    <w:pPr>
      <w:keepNext/>
      <w:widowControl/>
      <w:spacing w:before="240" w:after="60"/>
      <w:jc w:val="left"/>
      <w:outlineLvl w:val="2"/>
    </w:pPr>
    <w:rPr>
      <w:rFonts w:ascii="Times" w:hAnsi="Times" w:cs="Arial"/>
      <w:b/>
      <w:bCs/>
      <w:kern w:val="0"/>
      <w:sz w:val="24"/>
      <w:szCs w:val="26"/>
      <w:lang w:eastAsia="en-US"/>
    </w:rPr>
  </w:style>
  <w:style w:type="paragraph" w:styleId="5">
    <w:name w:val="heading 4"/>
    <w:basedOn w:val="1"/>
    <w:next w:val="1"/>
    <w:link w:val="46"/>
    <w:qFormat/>
    <w:uiPriority w:val="0"/>
    <w:pPr>
      <w:keepNext/>
      <w:widowControl/>
      <w:spacing w:before="240" w:after="60"/>
      <w:jc w:val="left"/>
      <w:outlineLvl w:val="3"/>
    </w:pPr>
    <w:rPr>
      <w:rFonts w:ascii="Times" w:hAnsi="Times"/>
      <w:b/>
      <w:bCs/>
      <w:kern w:val="0"/>
      <w:sz w:val="24"/>
      <w:szCs w:val="28"/>
      <w:lang w:eastAsia="en-US"/>
    </w:rPr>
  </w:style>
  <w:style w:type="paragraph" w:styleId="6">
    <w:name w:val="heading 5"/>
    <w:basedOn w:val="1"/>
    <w:next w:val="1"/>
    <w:link w:val="47"/>
    <w:qFormat/>
    <w:uiPriority w:val="0"/>
    <w:pPr>
      <w:widowControl/>
      <w:spacing w:before="240" w:after="60"/>
      <w:jc w:val="left"/>
      <w:outlineLvl w:val="4"/>
    </w:pPr>
    <w:rPr>
      <w:rFonts w:ascii="Times" w:hAnsi="Times"/>
      <w:b/>
      <w:bCs/>
      <w:iCs/>
      <w:kern w:val="0"/>
      <w:szCs w:val="26"/>
    </w:rPr>
  </w:style>
  <w:style w:type="paragraph" w:styleId="7">
    <w:name w:val="heading 6"/>
    <w:basedOn w:val="1"/>
    <w:next w:val="1"/>
    <w:link w:val="48"/>
    <w:qFormat/>
    <w:uiPriority w:val="0"/>
    <w:pPr>
      <w:widowControl/>
      <w:spacing w:before="240" w:after="60"/>
      <w:jc w:val="left"/>
      <w:outlineLvl w:val="5"/>
    </w:pPr>
    <w:rPr>
      <w:rFonts w:ascii="Times" w:hAnsi="Times"/>
      <w:b/>
      <w:bCs/>
      <w:kern w:val="0"/>
      <w:szCs w:val="22"/>
      <w:lang w:eastAsia="en-US"/>
    </w:rPr>
  </w:style>
  <w:style w:type="paragraph" w:styleId="8">
    <w:name w:val="heading 7"/>
    <w:basedOn w:val="1"/>
    <w:next w:val="1"/>
    <w:link w:val="49"/>
    <w:qFormat/>
    <w:uiPriority w:val="0"/>
    <w:pPr>
      <w:widowControl/>
      <w:spacing w:before="240" w:after="60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9">
    <w:name w:val="heading 8"/>
    <w:basedOn w:val="1"/>
    <w:next w:val="1"/>
    <w:link w:val="50"/>
    <w:qFormat/>
    <w:uiPriority w:val="0"/>
    <w:pPr>
      <w:widowControl/>
      <w:spacing w:before="240" w:after="60"/>
      <w:outlineLvl w:val="7"/>
    </w:pPr>
    <w:rPr>
      <w:rFonts w:ascii="Arial" w:hAnsi="Arial"/>
      <w:i/>
      <w:kern w:val="0"/>
      <w:sz w:val="20"/>
      <w:szCs w:val="20"/>
      <w:lang w:val="en-GB" w:eastAsia="en-US"/>
    </w:rPr>
  </w:style>
  <w:style w:type="paragraph" w:styleId="10">
    <w:name w:val="heading 9"/>
    <w:basedOn w:val="1"/>
    <w:next w:val="1"/>
    <w:link w:val="51"/>
    <w:qFormat/>
    <w:uiPriority w:val="0"/>
    <w:pPr>
      <w:widowControl/>
      <w:spacing w:before="240" w:after="60"/>
      <w:outlineLvl w:val="8"/>
    </w:pPr>
    <w:rPr>
      <w:rFonts w:ascii="Arial" w:hAnsi="Arial"/>
      <w:b/>
      <w:i/>
      <w:kern w:val="0"/>
      <w:sz w:val="18"/>
      <w:szCs w:val="20"/>
      <w:lang w:val="en-GB" w:eastAsia="en-US"/>
    </w:rPr>
  </w:style>
  <w:style w:type="character" w:default="1" w:styleId="38">
    <w:name w:val="Default Paragraph Font"/>
    <w:unhideWhenUsed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List Number 2"/>
    <w:basedOn w:val="1"/>
    <w:qFormat/>
    <w:uiPriority w:val="0"/>
    <w:pPr>
      <w:widowControl/>
      <w:numPr>
        <w:ilvl w:val="0"/>
        <w:numId w:val="1"/>
      </w:numPr>
      <w:tabs>
        <w:tab w:val="left" w:pos="643"/>
        <w:tab w:val="clear" w:pos="780"/>
      </w:tabs>
      <w:spacing w:after="120"/>
      <w:ind w:left="643" w:firstLine="0"/>
    </w:pPr>
    <w:rPr>
      <w:kern w:val="0"/>
      <w:sz w:val="24"/>
      <w:szCs w:val="20"/>
      <w:lang w:val="en-GB" w:eastAsia="en-US"/>
    </w:rPr>
  </w:style>
  <w:style w:type="paragraph" w:styleId="13">
    <w:name w:val="List Bullet 4"/>
    <w:basedOn w:val="1"/>
    <w:qFormat/>
    <w:uiPriority w:val="0"/>
    <w:pPr>
      <w:widowControl/>
      <w:numPr>
        <w:ilvl w:val="0"/>
        <w:numId w:val="2"/>
      </w:numPr>
      <w:tabs>
        <w:tab w:val="left" w:pos="1209"/>
        <w:tab w:val="clear" w:pos="1620"/>
      </w:tabs>
      <w:spacing w:after="120"/>
      <w:ind w:left="1209" w:firstLine="0"/>
    </w:pPr>
    <w:rPr>
      <w:kern w:val="0"/>
      <w:sz w:val="24"/>
      <w:szCs w:val="20"/>
      <w:lang w:val="en-GB" w:eastAsia="en-US"/>
    </w:rPr>
  </w:style>
  <w:style w:type="paragraph" w:styleId="14">
    <w:name w:val="List Number"/>
    <w:basedOn w:val="1"/>
    <w:qFormat/>
    <w:uiPriority w:val="0"/>
    <w:pPr>
      <w:widowControl/>
      <w:numPr>
        <w:ilvl w:val="0"/>
        <w:numId w:val="3"/>
      </w:numPr>
      <w:spacing w:after="120"/>
      <w:ind w:firstLine="0"/>
    </w:pPr>
    <w:rPr>
      <w:kern w:val="0"/>
      <w:sz w:val="24"/>
      <w:szCs w:val="20"/>
      <w:lang w:val="en-GB" w:eastAsia="en-US"/>
    </w:rPr>
  </w:style>
  <w:style w:type="paragraph" w:styleId="15">
    <w:name w:val="List Bullet"/>
    <w:basedOn w:val="1"/>
    <w:qFormat/>
    <w:uiPriority w:val="0"/>
    <w:pPr>
      <w:widowControl/>
      <w:numPr>
        <w:ilvl w:val="0"/>
        <w:numId w:val="4"/>
      </w:numPr>
      <w:spacing w:after="120"/>
      <w:ind w:firstLine="0"/>
    </w:pPr>
    <w:rPr>
      <w:kern w:val="0"/>
      <w:sz w:val="24"/>
      <w:szCs w:val="20"/>
      <w:lang w:val="en-GB" w:eastAsia="en-US"/>
    </w:rPr>
  </w:style>
  <w:style w:type="paragraph" w:styleId="16">
    <w:name w:val="annotation text"/>
    <w:basedOn w:val="1"/>
    <w:link w:val="52"/>
    <w:qFormat/>
    <w:uiPriority w:val="0"/>
    <w:pPr>
      <w:jc w:val="left"/>
    </w:pPr>
  </w:style>
  <w:style w:type="paragraph" w:styleId="17">
    <w:name w:val="List Bullet 3"/>
    <w:basedOn w:val="1"/>
    <w:qFormat/>
    <w:uiPriority w:val="0"/>
    <w:pPr>
      <w:widowControl/>
      <w:numPr>
        <w:ilvl w:val="0"/>
        <w:numId w:val="5"/>
      </w:numPr>
      <w:tabs>
        <w:tab w:val="left" w:pos="926"/>
        <w:tab w:val="clear" w:pos="1200"/>
      </w:tabs>
      <w:spacing w:after="120"/>
      <w:ind w:left="926" w:firstLine="0"/>
    </w:pPr>
    <w:rPr>
      <w:kern w:val="0"/>
      <w:sz w:val="24"/>
      <w:szCs w:val="20"/>
      <w:lang w:val="en-GB" w:eastAsia="en-US"/>
    </w:rPr>
  </w:style>
  <w:style w:type="paragraph" w:styleId="18">
    <w:name w:val="List Number 3"/>
    <w:basedOn w:val="1"/>
    <w:qFormat/>
    <w:uiPriority w:val="0"/>
    <w:pPr>
      <w:widowControl/>
      <w:numPr>
        <w:ilvl w:val="0"/>
        <w:numId w:val="6"/>
      </w:numPr>
      <w:tabs>
        <w:tab w:val="left" w:pos="926"/>
        <w:tab w:val="clear" w:pos="1200"/>
      </w:tabs>
      <w:spacing w:after="120"/>
      <w:ind w:left="926" w:firstLine="0"/>
    </w:pPr>
    <w:rPr>
      <w:kern w:val="0"/>
      <w:sz w:val="24"/>
      <w:szCs w:val="20"/>
      <w:lang w:val="en-GB" w:eastAsia="en-US"/>
    </w:rPr>
  </w:style>
  <w:style w:type="paragraph" w:styleId="19">
    <w:name w:val="List Bullet 2"/>
    <w:basedOn w:val="1"/>
    <w:qFormat/>
    <w:uiPriority w:val="0"/>
    <w:pPr>
      <w:widowControl/>
      <w:numPr>
        <w:ilvl w:val="0"/>
        <w:numId w:val="7"/>
      </w:numPr>
      <w:tabs>
        <w:tab w:val="left" w:pos="643"/>
        <w:tab w:val="clear" w:pos="780"/>
      </w:tabs>
      <w:spacing w:after="120"/>
      <w:ind w:left="643" w:firstLine="0"/>
    </w:pPr>
    <w:rPr>
      <w:kern w:val="0"/>
      <w:sz w:val="24"/>
      <w:szCs w:val="20"/>
      <w:lang w:val="en-GB" w:eastAsia="en-US"/>
    </w:r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39"/>
    <w:pPr>
      <w:ind w:left="840" w:leftChars="400"/>
    </w:pPr>
  </w:style>
  <w:style w:type="paragraph" w:styleId="22">
    <w:name w:val="List Bullet 5"/>
    <w:basedOn w:val="1"/>
    <w:qFormat/>
    <w:uiPriority w:val="0"/>
    <w:pPr>
      <w:widowControl/>
      <w:numPr>
        <w:ilvl w:val="0"/>
        <w:numId w:val="8"/>
      </w:numPr>
      <w:tabs>
        <w:tab w:val="left" w:pos="1492"/>
        <w:tab w:val="clear" w:pos="2040"/>
      </w:tabs>
      <w:spacing w:after="120"/>
      <w:ind w:left="1492" w:firstLine="0"/>
    </w:pPr>
    <w:rPr>
      <w:kern w:val="0"/>
      <w:sz w:val="24"/>
      <w:szCs w:val="20"/>
      <w:lang w:val="en-GB" w:eastAsia="en-US"/>
    </w:rPr>
  </w:style>
  <w:style w:type="paragraph" w:styleId="23">
    <w:name w:val="List Number 4"/>
    <w:basedOn w:val="1"/>
    <w:qFormat/>
    <w:uiPriority w:val="0"/>
    <w:pPr>
      <w:widowControl/>
      <w:numPr>
        <w:ilvl w:val="0"/>
        <w:numId w:val="9"/>
      </w:numPr>
      <w:tabs>
        <w:tab w:val="left" w:pos="1209"/>
        <w:tab w:val="clear" w:pos="1620"/>
      </w:tabs>
      <w:spacing w:after="120"/>
      <w:ind w:left="1209" w:firstLine="0"/>
    </w:pPr>
    <w:rPr>
      <w:kern w:val="0"/>
      <w:sz w:val="24"/>
      <w:szCs w:val="20"/>
      <w:lang w:val="en-GB" w:eastAsia="en-US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Balloon Text"/>
    <w:basedOn w:val="1"/>
    <w:link w:val="53"/>
    <w:qFormat/>
    <w:uiPriority w:val="0"/>
    <w:rPr>
      <w:sz w:val="18"/>
      <w:szCs w:val="18"/>
    </w:rPr>
  </w:style>
  <w:style w:type="paragraph" w:styleId="26">
    <w:name w:val="foot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List Number 5"/>
    <w:basedOn w:val="1"/>
    <w:qFormat/>
    <w:uiPriority w:val="0"/>
    <w:pPr>
      <w:widowControl/>
      <w:numPr>
        <w:ilvl w:val="0"/>
        <w:numId w:val="10"/>
      </w:numPr>
      <w:tabs>
        <w:tab w:val="left" w:pos="1492"/>
        <w:tab w:val="clear" w:pos="2040"/>
      </w:tabs>
      <w:spacing w:after="120"/>
      <w:ind w:left="1492" w:firstLine="0"/>
    </w:pPr>
    <w:rPr>
      <w:kern w:val="0"/>
      <w:sz w:val="24"/>
      <w:szCs w:val="20"/>
      <w:lang w:val="en-GB" w:eastAsia="en-US"/>
    </w:rPr>
  </w:style>
  <w:style w:type="paragraph" w:styleId="31">
    <w:name w:val="footnote text"/>
    <w:basedOn w:val="1"/>
    <w:link w:val="56"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toc 2"/>
    <w:basedOn w:val="1"/>
    <w:next w:val="1"/>
    <w:qFormat/>
    <w:uiPriority w:val="39"/>
    <w:pPr>
      <w:ind w:left="420" w:leftChars="200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annotation subject"/>
    <w:basedOn w:val="16"/>
    <w:next w:val="16"/>
    <w:link w:val="57"/>
    <w:qFormat/>
    <w:uiPriority w:val="0"/>
    <w:rPr>
      <w:b/>
      <w:bCs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page number"/>
    <w:qFormat/>
    <w:uiPriority w:val="0"/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styleId="42">
    <w:name w:val="footnote reference"/>
    <w:qFormat/>
    <w:uiPriority w:val="0"/>
    <w:rPr>
      <w:vertAlign w:val="superscript"/>
    </w:rPr>
  </w:style>
  <w:style w:type="character" w:customStyle="1" w:styleId="43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44">
    <w:name w:val="标题 2 字符"/>
    <w:link w:val="3"/>
    <w:uiPriority w:val="0"/>
    <w:rPr>
      <w:rFonts w:ascii="Times" w:hAnsi="Times" w:cs="Arial"/>
      <w:b/>
      <w:bCs/>
      <w:iCs/>
      <w:sz w:val="24"/>
      <w:szCs w:val="28"/>
      <w:lang w:eastAsia="en-US"/>
    </w:rPr>
  </w:style>
  <w:style w:type="character" w:customStyle="1" w:styleId="45">
    <w:name w:val="标题 3 字符"/>
    <w:link w:val="4"/>
    <w:uiPriority w:val="0"/>
    <w:rPr>
      <w:rFonts w:ascii="Times" w:hAnsi="Times" w:cs="Arial"/>
      <w:b/>
      <w:bCs/>
      <w:sz w:val="24"/>
      <w:szCs w:val="26"/>
      <w:lang w:eastAsia="en-US"/>
    </w:rPr>
  </w:style>
  <w:style w:type="character" w:customStyle="1" w:styleId="46">
    <w:name w:val="标题 4 字符"/>
    <w:link w:val="5"/>
    <w:uiPriority w:val="0"/>
    <w:rPr>
      <w:rFonts w:ascii="Times" w:hAnsi="Times"/>
      <w:b/>
      <w:bCs/>
      <w:sz w:val="24"/>
      <w:szCs w:val="28"/>
      <w:lang w:eastAsia="en-US"/>
    </w:rPr>
  </w:style>
  <w:style w:type="character" w:customStyle="1" w:styleId="47">
    <w:name w:val="标题 5 字符"/>
    <w:link w:val="6"/>
    <w:uiPriority w:val="0"/>
    <w:rPr>
      <w:rFonts w:ascii="Times" w:hAnsi="Times"/>
      <w:b/>
      <w:bCs/>
      <w:iCs/>
      <w:sz w:val="21"/>
      <w:szCs w:val="26"/>
    </w:rPr>
  </w:style>
  <w:style w:type="character" w:customStyle="1" w:styleId="48">
    <w:name w:val="标题 6 字符"/>
    <w:link w:val="7"/>
    <w:uiPriority w:val="0"/>
    <w:rPr>
      <w:rFonts w:ascii="Times" w:hAnsi="Times"/>
      <w:b/>
      <w:bCs/>
      <w:sz w:val="21"/>
      <w:szCs w:val="22"/>
      <w:lang w:eastAsia="en-US"/>
    </w:rPr>
  </w:style>
  <w:style w:type="character" w:customStyle="1" w:styleId="49">
    <w:name w:val="标题 7 字符"/>
    <w:link w:val="8"/>
    <w:uiPriority w:val="0"/>
    <w:rPr>
      <w:rFonts w:ascii="Arial" w:hAnsi="Arial"/>
      <w:lang w:val="en-GB" w:eastAsia="en-US"/>
    </w:rPr>
  </w:style>
  <w:style w:type="character" w:customStyle="1" w:styleId="50">
    <w:name w:val="标题 8 字符"/>
    <w:link w:val="9"/>
    <w:uiPriority w:val="0"/>
    <w:rPr>
      <w:rFonts w:ascii="Arial" w:hAnsi="Arial"/>
      <w:i/>
      <w:lang w:val="en-GB" w:eastAsia="en-US"/>
    </w:rPr>
  </w:style>
  <w:style w:type="character" w:customStyle="1" w:styleId="51">
    <w:name w:val="标题 9 字符"/>
    <w:link w:val="10"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52">
    <w:name w:val="批注文字 字符"/>
    <w:link w:val="16"/>
    <w:qFormat/>
    <w:uiPriority w:val="0"/>
    <w:rPr>
      <w:kern w:val="2"/>
      <w:sz w:val="21"/>
      <w:szCs w:val="24"/>
    </w:rPr>
  </w:style>
  <w:style w:type="character" w:customStyle="1" w:styleId="53">
    <w:name w:val="批注框文本 字符"/>
    <w:link w:val="25"/>
    <w:qFormat/>
    <w:uiPriority w:val="0"/>
    <w:rPr>
      <w:kern w:val="2"/>
      <w:sz w:val="18"/>
      <w:szCs w:val="18"/>
    </w:rPr>
  </w:style>
  <w:style w:type="character" w:customStyle="1" w:styleId="54">
    <w:name w:val="页脚 字符"/>
    <w:link w:val="26"/>
    <w:qFormat/>
    <w:uiPriority w:val="99"/>
    <w:rPr>
      <w:kern w:val="2"/>
      <w:sz w:val="18"/>
      <w:szCs w:val="18"/>
    </w:rPr>
  </w:style>
  <w:style w:type="character" w:customStyle="1" w:styleId="55">
    <w:name w:val="页眉 字符"/>
    <w:link w:val="27"/>
    <w:qFormat/>
    <w:uiPriority w:val="0"/>
    <w:rPr>
      <w:kern w:val="2"/>
      <w:sz w:val="18"/>
      <w:szCs w:val="18"/>
    </w:rPr>
  </w:style>
  <w:style w:type="character" w:customStyle="1" w:styleId="56">
    <w:name w:val="脚注文本 字符"/>
    <w:link w:val="31"/>
    <w:qFormat/>
    <w:uiPriority w:val="0"/>
    <w:rPr>
      <w:kern w:val="2"/>
      <w:sz w:val="18"/>
      <w:szCs w:val="18"/>
    </w:rPr>
  </w:style>
  <w:style w:type="character" w:customStyle="1" w:styleId="57">
    <w:name w:val="批注主题 字符"/>
    <w:link w:val="35"/>
    <w:qFormat/>
    <w:uiPriority w:val="0"/>
    <w:rPr>
      <w:b/>
      <w:bCs/>
      <w:kern w:val="2"/>
      <w:sz w:val="21"/>
      <w:szCs w:val="24"/>
    </w:rPr>
  </w:style>
  <w:style w:type="character" w:styleId="58">
    <w:name w:val="Placeholder Text"/>
    <w:semiHidden/>
    <w:qFormat/>
    <w:uiPriority w:val="99"/>
    <w:rPr>
      <w:color w:val="808080"/>
    </w:rPr>
  </w:style>
  <w:style w:type="paragraph" w:customStyle="1" w:styleId="59">
    <w:name w:val="Table"/>
    <w:basedOn w:val="1"/>
    <w:qFormat/>
    <w:uiPriority w:val="0"/>
    <w:pPr>
      <w:widowControl/>
      <w:spacing w:before="60" w:after="60"/>
      <w:jc w:val="left"/>
    </w:pPr>
    <w:rPr>
      <w:kern w:val="0"/>
      <w:sz w:val="24"/>
      <w:szCs w:val="20"/>
      <w:lang w:val="en-GB" w:eastAsia="en-US"/>
    </w:rPr>
  </w:style>
  <w:style w:type="paragraph" w:customStyle="1" w:styleId="60">
    <w:name w:val="formule"/>
    <w:basedOn w:val="1"/>
    <w:uiPriority w:val="0"/>
    <w:pPr>
      <w:widowControl/>
      <w:tabs>
        <w:tab w:val="center" w:pos="4536"/>
        <w:tab w:val="left" w:pos="7938"/>
        <w:tab w:val="left" w:pos="9072"/>
      </w:tabs>
      <w:spacing w:before="240" w:after="240" w:line="480" w:lineRule="atLeast"/>
    </w:pPr>
    <w:rPr>
      <w:kern w:val="0"/>
      <w:sz w:val="24"/>
      <w:szCs w:val="20"/>
      <w:lang w:val="en-GB" w:eastAsia="en-US"/>
    </w:rPr>
  </w:style>
  <w:style w:type="paragraph" w:customStyle="1" w:styleId="61">
    <w:name w:val="formule2"/>
    <w:basedOn w:val="60"/>
    <w:qFormat/>
    <w:uiPriority w:val="0"/>
    <w:pPr>
      <w:tabs>
        <w:tab w:val="left" w:pos="2268"/>
        <w:tab w:val="clear" w:pos="4536"/>
        <w:tab w:val="clear" w:pos="7938"/>
        <w:tab w:val="clear" w:pos="9072"/>
      </w:tabs>
      <w:spacing w:before="0" w:after="0" w:line="240" w:lineRule="auto"/>
      <w:ind w:left="2268" w:hanging="1701"/>
    </w:pPr>
  </w:style>
  <w:style w:type="paragraph" w:customStyle="1" w:styleId="62">
    <w:name w:val="Equation"/>
    <w:basedOn w:val="1"/>
    <w:qFormat/>
    <w:uiPriority w:val="0"/>
    <w:pPr>
      <w:widowControl/>
      <w:spacing w:before="120" w:after="240"/>
      <w:jc w:val="center"/>
    </w:pPr>
    <w:rPr>
      <w:kern w:val="0"/>
      <w:sz w:val="24"/>
      <w:szCs w:val="20"/>
      <w:lang w:val="en-GB" w:eastAsia="en-US"/>
    </w:rPr>
  </w:style>
  <w:style w:type="paragraph" w:customStyle="1" w:styleId="63">
    <w:name w:val="修订1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75.wmf"/><Relationship Id="rId998" Type="http://schemas.openxmlformats.org/officeDocument/2006/relationships/oleObject" Target="embeddings/oleObject517.bin"/><Relationship Id="rId997" Type="http://schemas.openxmlformats.org/officeDocument/2006/relationships/image" Target="media/image474.wmf"/><Relationship Id="rId996" Type="http://schemas.openxmlformats.org/officeDocument/2006/relationships/oleObject" Target="embeddings/oleObject516.bin"/><Relationship Id="rId995" Type="http://schemas.openxmlformats.org/officeDocument/2006/relationships/image" Target="media/image473.wmf"/><Relationship Id="rId994" Type="http://schemas.openxmlformats.org/officeDocument/2006/relationships/oleObject" Target="embeddings/oleObject515.bin"/><Relationship Id="rId993" Type="http://schemas.openxmlformats.org/officeDocument/2006/relationships/image" Target="media/image472.wmf"/><Relationship Id="rId992" Type="http://schemas.openxmlformats.org/officeDocument/2006/relationships/oleObject" Target="embeddings/oleObject514.bin"/><Relationship Id="rId991" Type="http://schemas.openxmlformats.org/officeDocument/2006/relationships/image" Target="media/image471.wmf"/><Relationship Id="rId990" Type="http://schemas.openxmlformats.org/officeDocument/2006/relationships/oleObject" Target="embeddings/oleObject513.bin"/><Relationship Id="rId99" Type="http://schemas.openxmlformats.org/officeDocument/2006/relationships/oleObject" Target="embeddings/oleObject48.bin"/><Relationship Id="rId989" Type="http://schemas.openxmlformats.org/officeDocument/2006/relationships/image" Target="media/image470.wmf"/><Relationship Id="rId988" Type="http://schemas.openxmlformats.org/officeDocument/2006/relationships/oleObject" Target="embeddings/oleObject512.bin"/><Relationship Id="rId987" Type="http://schemas.openxmlformats.org/officeDocument/2006/relationships/image" Target="media/image469.wmf"/><Relationship Id="rId986" Type="http://schemas.openxmlformats.org/officeDocument/2006/relationships/oleObject" Target="embeddings/oleObject511.bin"/><Relationship Id="rId985" Type="http://schemas.openxmlformats.org/officeDocument/2006/relationships/image" Target="media/image468.wmf"/><Relationship Id="rId984" Type="http://schemas.openxmlformats.org/officeDocument/2006/relationships/oleObject" Target="embeddings/oleObject510.bin"/><Relationship Id="rId983" Type="http://schemas.openxmlformats.org/officeDocument/2006/relationships/image" Target="media/image467.wmf"/><Relationship Id="rId982" Type="http://schemas.openxmlformats.org/officeDocument/2006/relationships/oleObject" Target="embeddings/oleObject509.bin"/><Relationship Id="rId981" Type="http://schemas.openxmlformats.org/officeDocument/2006/relationships/image" Target="media/image466.wmf"/><Relationship Id="rId980" Type="http://schemas.openxmlformats.org/officeDocument/2006/relationships/oleObject" Target="embeddings/oleObject508.bin"/><Relationship Id="rId98" Type="http://schemas.openxmlformats.org/officeDocument/2006/relationships/image" Target="media/image44.wmf"/><Relationship Id="rId979" Type="http://schemas.openxmlformats.org/officeDocument/2006/relationships/oleObject" Target="embeddings/oleObject507.bin"/><Relationship Id="rId978" Type="http://schemas.openxmlformats.org/officeDocument/2006/relationships/oleObject" Target="embeddings/oleObject506.bin"/><Relationship Id="rId977" Type="http://schemas.openxmlformats.org/officeDocument/2006/relationships/image" Target="media/image465.wmf"/><Relationship Id="rId976" Type="http://schemas.openxmlformats.org/officeDocument/2006/relationships/oleObject" Target="embeddings/oleObject505.bin"/><Relationship Id="rId975" Type="http://schemas.openxmlformats.org/officeDocument/2006/relationships/image" Target="media/image464.wmf"/><Relationship Id="rId974" Type="http://schemas.openxmlformats.org/officeDocument/2006/relationships/oleObject" Target="embeddings/oleObject504.bin"/><Relationship Id="rId973" Type="http://schemas.openxmlformats.org/officeDocument/2006/relationships/oleObject" Target="embeddings/oleObject503.bin"/><Relationship Id="rId972" Type="http://schemas.openxmlformats.org/officeDocument/2006/relationships/image" Target="media/image463.wmf"/><Relationship Id="rId971" Type="http://schemas.openxmlformats.org/officeDocument/2006/relationships/oleObject" Target="embeddings/oleObject502.bin"/><Relationship Id="rId970" Type="http://schemas.openxmlformats.org/officeDocument/2006/relationships/image" Target="media/image462.wmf"/><Relationship Id="rId97" Type="http://schemas.openxmlformats.org/officeDocument/2006/relationships/oleObject" Target="embeddings/oleObject47.bin"/><Relationship Id="rId969" Type="http://schemas.openxmlformats.org/officeDocument/2006/relationships/oleObject" Target="embeddings/oleObject501.bin"/><Relationship Id="rId968" Type="http://schemas.openxmlformats.org/officeDocument/2006/relationships/oleObject" Target="embeddings/oleObject500.bin"/><Relationship Id="rId967" Type="http://schemas.openxmlformats.org/officeDocument/2006/relationships/image" Target="media/image461.wmf"/><Relationship Id="rId966" Type="http://schemas.openxmlformats.org/officeDocument/2006/relationships/oleObject" Target="embeddings/oleObject499.bin"/><Relationship Id="rId965" Type="http://schemas.openxmlformats.org/officeDocument/2006/relationships/oleObject" Target="embeddings/oleObject498.bin"/><Relationship Id="rId964" Type="http://schemas.openxmlformats.org/officeDocument/2006/relationships/image" Target="media/image460.wmf"/><Relationship Id="rId963" Type="http://schemas.openxmlformats.org/officeDocument/2006/relationships/oleObject" Target="embeddings/oleObject497.bin"/><Relationship Id="rId962" Type="http://schemas.openxmlformats.org/officeDocument/2006/relationships/image" Target="media/image459.wmf"/><Relationship Id="rId961" Type="http://schemas.openxmlformats.org/officeDocument/2006/relationships/oleObject" Target="embeddings/oleObject496.bin"/><Relationship Id="rId960" Type="http://schemas.openxmlformats.org/officeDocument/2006/relationships/image" Target="media/image458.wmf"/><Relationship Id="rId96" Type="http://schemas.openxmlformats.org/officeDocument/2006/relationships/image" Target="media/image43.wmf"/><Relationship Id="rId959" Type="http://schemas.openxmlformats.org/officeDocument/2006/relationships/oleObject" Target="embeddings/oleObject495.bin"/><Relationship Id="rId958" Type="http://schemas.openxmlformats.org/officeDocument/2006/relationships/image" Target="media/image457.wmf"/><Relationship Id="rId957" Type="http://schemas.openxmlformats.org/officeDocument/2006/relationships/oleObject" Target="embeddings/oleObject494.bin"/><Relationship Id="rId956" Type="http://schemas.openxmlformats.org/officeDocument/2006/relationships/image" Target="media/image456.wmf"/><Relationship Id="rId955" Type="http://schemas.openxmlformats.org/officeDocument/2006/relationships/oleObject" Target="embeddings/oleObject493.bin"/><Relationship Id="rId954" Type="http://schemas.openxmlformats.org/officeDocument/2006/relationships/image" Target="media/image455.wmf"/><Relationship Id="rId953" Type="http://schemas.openxmlformats.org/officeDocument/2006/relationships/oleObject" Target="embeddings/oleObject492.bin"/><Relationship Id="rId952" Type="http://schemas.openxmlformats.org/officeDocument/2006/relationships/oleObject" Target="embeddings/oleObject491.bin"/><Relationship Id="rId951" Type="http://schemas.openxmlformats.org/officeDocument/2006/relationships/oleObject" Target="embeddings/oleObject490.bin"/><Relationship Id="rId950" Type="http://schemas.openxmlformats.org/officeDocument/2006/relationships/oleObject" Target="embeddings/oleObject489.bin"/><Relationship Id="rId95" Type="http://schemas.openxmlformats.org/officeDocument/2006/relationships/oleObject" Target="embeddings/oleObject46.bin"/><Relationship Id="rId949" Type="http://schemas.openxmlformats.org/officeDocument/2006/relationships/image" Target="media/image454.wmf"/><Relationship Id="rId948" Type="http://schemas.openxmlformats.org/officeDocument/2006/relationships/oleObject" Target="embeddings/oleObject488.bin"/><Relationship Id="rId947" Type="http://schemas.openxmlformats.org/officeDocument/2006/relationships/image" Target="media/image453.wmf"/><Relationship Id="rId946" Type="http://schemas.openxmlformats.org/officeDocument/2006/relationships/oleObject" Target="embeddings/oleObject487.bin"/><Relationship Id="rId945" Type="http://schemas.openxmlformats.org/officeDocument/2006/relationships/oleObject" Target="embeddings/oleObject486.bin"/><Relationship Id="rId944" Type="http://schemas.openxmlformats.org/officeDocument/2006/relationships/oleObject" Target="embeddings/oleObject485.bin"/><Relationship Id="rId943" Type="http://schemas.openxmlformats.org/officeDocument/2006/relationships/image" Target="media/image452.wmf"/><Relationship Id="rId942" Type="http://schemas.openxmlformats.org/officeDocument/2006/relationships/oleObject" Target="embeddings/oleObject484.bin"/><Relationship Id="rId941" Type="http://schemas.openxmlformats.org/officeDocument/2006/relationships/image" Target="media/image451.wmf"/><Relationship Id="rId940" Type="http://schemas.openxmlformats.org/officeDocument/2006/relationships/oleObject" Target="embeddings/oleObject483.bin"/><Relationship Id="rId94" Type="http://schemas.openxmlformats.org/officeDocument/2006/relationships/image" Target="media/image42.wmf"/><Relationship Id="rId939" Type="http://schemas.openxmlformats.org/officeDocument/2006/relationships/image" Target="media/image450.wmf"/><Relationship Id="rId938" Type="http://schemas.openxmlformats.org/officeDocument/2006/relationships/oleObject" Target="embeddings/oleObject482.bin"/><Relationship Id="rId937" Type="http://schemas.openxmlformats.org/officeDocument/2006/relationships/image" Target="media/image449.wmf"/><Relationship Id="rId936" Type="http://schemas.openxmlformats.org/officeDocument/2006/relationships/oleObject" Target="embeddings/oleObject481.bin"/><Relationship Id="rId935" Type="http://schemas.openxmlformats.org/officeDocument/2006/relationships/image" Target="media/image448.wmf"/><Relationship Id="rId934" Type="http://schemas.openxmlformats.org/officeDocument/2006/relationships/oleObject" Target="embeddings/oleObject480.bin"/><Relationship Id="rId933" Type="http://schemas.openxmlformats.org/officeDocument/2006/relationships/image" Target="media/image447.wmf"/><Relationship Id="rId932" Type="http://schemas.openxmlformats.org/officeDocument/2006/relationships/oleObject" Target="embeddings/oleObject479.bin"/><Relationship Id="rId931" Type="http://schemas.openxmlformats.org/officeDocument/2006/relationships/image" Target="media/image446.wmf"/><Relationship Id="rId930" Type="http://schemas.openxmlformats.org/officeDocument/2006/relationships/oleObject" Target="embeddings/oleObject478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45.wmf"/><Relationship Id="rId928" Type="http://schemas.openxmlformats.org/officeDocument/2006/relationships/oleObject" Target="embeddings/oleObject477.bin"/><Relationship Id="rId927" Type="http://schemas.openxmlformats.org/officeDocument/2006/relationships/image" Target="media/image444.wmf"/><Relationship Id="rId926" Type="http://schemas.openxmlformats.org/officeDocument/2006/relationships/oleObject" Target="embeddings/oleObject476.bin"/><Relationship Id="rId925" Type="http://schemas.openxmlformats.org/officeDocument/2006/relationships/image" Target="media/image443.wmf"/><Relationship Id="rId924" Type="http://schemas.openxmlformats.org/officeDocument/2006/relationships/oleObject" Target="embeddings/oleObject475.bin"/><Relationship Id="rId923" Type="http://schemas.openxmlformats.org/officeDocument/2006/relationships/image" Target="media/image442.wmf"/><Relationship Id="rId922" Type="http://schemas.openxmlformats.org/officeDocument/2006/relationships/oleObject" Target="embeddings/oleObject474.bin"/><Relationship Id="rId921" Type="http://schemas.openxmlformats.org/officeDocument/2006/relationships/image" Target="media/image441.wmf"/><Relationship Id="rId920" Type="http://schemas.openxmlformats.org/officeDocument/2006/relationships/oleObject" Target="embeddings/oleObject473.bin"/><Relationship Id="rId92" Type="http://schemas.openxmlformats.org/officeDocument/2006/relationships/image" Target="media/image41.wmf"/><Relationship Id="rId919" Type="http://schemas.openxmlformats.org/officeDocument/2006/relationships/image" Target="media/image440.wmf"/><Relationship Id="rId918" Type="http://schemas.openxmlformats.org/officeDocument/2006/relationships/oleObject" Target="embeddings/oleObject472.bin"/><Relationship Id="rId917" Type="http://schemas.openxmlformats.org/officeDocument/2006/relationships/image" Target="media/image439.wmf"/><Relationship Id="rId916" Type="http://schemas.openxmlformats.org/officeDocument/2006/relationships/oleObject" Target="embeddings/oleObject471.bin"/><Relationship Id="rId915" Type="http://schemas.openxmlformats.org/officeDocument/2006/relationships/image" Target="media/image438.wmf"/><Relationship Id="rId914" Type="http://schemas.openxmlformats.org/officeDocument/2006/relationships/oleObject" Target="embeddings/oleObject470.bin"/><Relationship Id="rId913" Type="http://schemas.openxmlformats.org/officeDocument/2006/relationships/image" Target="media/image437.wmf"/><Relationship Id="rId912" Type="http://schemas.openxmlformats.org/officeDocument/2006/relationships/oleObject" Target="embeddings/oleObject469.bin"/><Relationship Id="rId911" Type="http://schemas.openxmlformats.org/officeDocument/2006/relationships/image" Target="media/image436.wmf"/><Relationship Id="rId910" Type="http://schemas.openxmlformats.org/officeDocument/2006/relationships/oleObject" Target="embeddings/oleObject468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35.wmf"/><Relationship Id="rId908" Type="http://schemas.openxmlformats.org/officeDocument/2006/relationships/oleObject" Target="embeddings/oleObject467.bin"/><Relationship Id="rId907" Type="http://schemas.openxmlformats.org/officeDocument/2006/relationships/image" Target="media/image434.wmf"/><Relationship Id="rId906" Type="http://schemas.openxmlformats.org/officeDocument/2006/relationships/oleObject" Target="embeddings/oleObject466.bin"/><Relationship Id="rId905" Type="http://schemas.openxmlformats.org/officeDocument/2006/relationships/image" Target="media/image433.wmf"/><Relationship Id="rId904" Type="http://schemas.openxmlformats.org/officeDocument/2006/relationships/oleObject" Target="embeddings/oleObject465.bin"/><Relationship Id="rId903" Type="http://schemas.openxmlformats.org/officeDocument/2006/relationships/image" Target="media/image432.wmf"/><Relationship Id="rId902" Type="http://schemas.openxmlformats.org/officeDocument/2006/relationships/oleObject" Target="embeddings/oleObject464.bin"/><Relationship Id="rId901" Type="http://schemas.openxmlformats.org/officeDocument/2006/relationships/image" Target="media/image431.wmf"/><Relationship Id="rId900" Type="http://schemas.openxmlformats.org/officeDocument/2006/relationships/oleObject" Target="embeddings/oleObject463.bin"/><Relationship Id="rId90" Type="http://schemas.openxmlformats.org/officeDocument/2006/relationships/image" Target="media/image40.wmf"/><Relationship Id="rId9" Type="http://schemas.openxmlformats.org/officeDocument/2006/relationships/image" Target="media/image1.wmf"/><Relationship Id="rId899" Type="http://schemas.openxmlformats.org/officeDocument/2006/relationships/image" Target="media/image430.wmf"/><Relationship Id="rId898" Type="http://schemas.openxmlformats.org/officeDocument/2006/relationships/oleObject" Target="embeddings/oleObject462.bin"/><Relationship Id="rId897" Type="http://schemas.openxmlformats.org/officeDocument/2006/relationships/image" Target="media/image429.wmf"/><Relationship Id="rId896" Type="http://schemas.openxmlformats.org/officeDocument/2006/relationships/oleObject" Target="embeddings/oleObject461.bin"/><Relationship Id="rId895" Type="http://schemas.openxmlformats.org/officeDocument/2006/relationships/oleObject" Target="embeddings/oleObject460.bin"/><Relationship Id="rId894" Type="http://schemas.openxmlformats.org/officeDocument/2006/relationships/image" Target="media/image428.wmf"/><Relationship Id="rId893" Type="http://schemas.openxmlformats.org/officeDocument/2006/relationships/oleObject" Target="embeddings/oleObject459.bin"/><Relationship Id="rId892" Type="http://schemas.openxmlformats.org/officeDocument/2006/relationships/image" Target="media/image427.wmf"/><Relationship Id="rId891" Type="http://schemas.openxmlformats.org/officeDocument/2006/relationships/oleObject" Target="embeddings/oleObject458.bin"/><Relationship Id="rId890" Type="http://schemas.openxmlformats.org/officeDocument/2006/relationships/image" Target="media/image426.wmf"/><Relationship Id="rId89" Type="http://schemas.openxmlformats.org/officeDocument/2006/relationships/oleObject" Target="embeddings/oleObject43.bin"/><Relationship Id="rId889" Type="http://schemas.openxmlformats.org/officeDocument/2006/relationships/oleObject" Target="embeddings/oleObject457.bin"/><Relationship Id="rId888" Type="http://schemas.openxmlformats.org/officeDocument/2006/relationships/image" Target="media/image425.wmf"/><Relationship Id="rId887" Type="http://schemas.openxmlformats.org/officeDocument/2006/relationships/oleObject" Target="embeddings/oleObject456.bin"/><Relationship Id="rId886" Type="http://schemas.openxmlformats.org/officeDocument/2006/relationships/image" Target="media/image424.wmf"/><Relationship Id="rId885" Type="http://schemas.openxmlformats.org/officeDocument/2006/relationships/oleObject" Target="embeddings/oleObject455.bin"/><Relationship Id="rId884" Type="http://schemas.openxmlformats.org/officeDocument/2006/relationships/image" Target="media/image423.wmf"/><Relationship Id="rId883" Type="http://schemas.openxmlformats.org/officeDocument/2006/relationships/oleObject" Target="embeddings/oleObject454.bin"/><Relationship Id="rId882" Type="http://schemas.openxmlformats.org/officeDocument/2006/relationships/image" Target="media/image422.wmf"/><Relationship Id="rId881" Type="http://schemas.openxmlformats.org/officeDocument/2006/relationships/oleObject" Target="embeddings/oleObject453.bin"/><Relationship Id="rId880" Type="http://schemas.openxmlformats.org/officeDocument/2006/relationships/image" Target="media/image421.wmf"/><Relationship Id="rId88" Type="http://schemas.openxmlformats.org/officeDocument/2006/relationships/image" Target="media/image39.wmf"/><Relationship Id="rId879" Type="http://schemas.openxmlformats.org/officeDocument/2006/relationships/oleObject" Target="embeddings/oleObject452.bin"/><Relationship Id="rId878" Type="http://schemas.openxmlformats.org/officeDocument/2006/relationships/image" Target="media/image420.wmf"/><Relationship Id="rId877" Type="http://schemas.openxmlformats.org/officeDocument/2006/relationships/oleObject" Target="embeddings/oleObject451.bin"/><Relationship Id="rId876" Type="http://schemas.openxmlformats.org/officeDocument/2006/relationships/image" Target="media/image419.wmf"/><Relationship Id="rId875" Type="http://schemas.openxmlformats.org/officeDocument/2006/relationships/oleObject" Target="embeddings/oleObject450.bin"/><Relationship Id="rId874" Type="http://schemas.openxmlformats.org/officeDocument/2006/relationships/image" Target="media/image418.wmf"/><Relationship Id="rId873" Type="http://schemas.openxmlformats.org/officeDocument/2006/relationships/oleObject" Target="embeddings/oleObject449.bin"/><Relationship Id="rId872" Type="http://schemas.openxmlformats.org/officeDocument/2006/relationships/image" Target="media/image417.wmf"/><Relationship Id="rId871" Type="http://schemas.openxmlformats.org/officeDocument/2006/relationships/oleObject" Target="embeddings/oleObject448.bin"/><Relationship Id="rId870" Type="http://schemas.openxmlformats.org/officeDocument/2006/relationships/image" Target="media/image416.wmf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47.bin"/><Relationship Id="rId868" Type="http://schemas.openxmlformats.org/officeDocument/2006/relationships/image" Target="media/image415.wmf"/><Relationship Id="rId867" Type="http://schemas.openxmlformats.org/officeDocument/2006/relationships/oleObject" Target="embeddings/oleObject446.bin"/><Relationship Id="rId866" Type="http://schemas.openxmlformats.org/officeDocument/2006/relationships/image" Target="media/image414.wmf"/><Relationship Id="rId865" Type="http://schemas.openxmlformats.org/officeDocument/2006/relationships/oleObject" Target="embeddings/oleObject445.bin"/><Relationship Id="rId864" Type="http://schemas.openxmlformats.org/officeDocument/2006/relationships/image" Target="media/image413.wmf"/><Relationship Id="rId863" Type="http://schemas.openxmlformats.org/officeDocument/2006/relationships/oleObject" Target="embeddings/oleObject444.bin"/><Relationship Id="rId862" Type="http://schemas.openxmlformats.org/officeDocument/2006/relationships/image" Target="media/image412.wmf"/><Relationship Id="rId861" Type="http://schemas.openxmlformats.org/officeDocument/2006/relationships/oleObject" Target="embeddings/oleObject443.bin"/><Relationship Id="rId860" Type="http://schemas.openxmlformats.org/officeDocument/2006/relationships/image" Target="media/image411.wmf"/><Relationship Id="rId86" Type="http://schemas.openxmlformats.org/officeDocument/2006/relationships/image" Target="media/image38.wmf"/><Relationship Id="rId859" Type="http://schemas.openxmlformats.org/officeDocument/2006/relationships/oleObject" Target="embeddings/oleObject442.bin"/><Relationship Id="rId858" Type="http://schemas.openxmlformats.org/officeDocument/2006/relationships/image" Target="media/image410.wmf"/><Relationship Id="rId857" Type="http://schemas.openxmlformats.org/officeDocument/2006/relationships/oleObject" Target="embeddings/oleObject441.bin"/><Relationship Id="rId856" Type="http://schemas.openxmlformats.org/officeDocument/2006/relationships/image" Target="media/image409.wmf"/><Relationship Id="rId855" Type="http://schemas.openxmlformats.org/officeDocument/2006/relationships/oleObject" Target="embeddings/oleObject440.bin"/><Relationship Id="rId854" Type="http://schemas.openxmlformats.org/officeDocument/2006/relationships/image" Target="media/image408.wmf"/><Relationship Id="rId853" Type="http://schemas.openxmlformats.org/officeDocument/2006/relationships/oleObject" Target="embeddings/oleObject439.bin"/><Relationship Id="rId852" Type="http://schemas.openxmlformats.org/officeDocument/2006/relationships/image" Target="media/image407.wmf"/><Relationship Id="rId851" Type="http://schemas.openxmlformats.org/officeDocument/2006/relationships/oleObject" Target="embeddings/oleObject438.bin"/><Relationship Id="rId850" Type="http://schemas.openxmlformats.org/officeDocument/2006/relationships/image" Target="media/image406.wmf"/><Relationship Id="rId85" Type="http://schemas.openxmlformats.org/officeDocument/2006/relationships/oleObject" Target="embeddings/oleObject41.bin"/><Relationship Id="rId849" Type="http://schemas.openxmlformats.org/officeDocument/2006/relationships/oleObject" Target="embeddings/oleObject437.bin"/><Relationship Id="rId848" Type="http://schemas.openxmlformats.org/officeDocument/2006/relationships/image" Target="media/image405.wmf"/><Relationship Id="rId847" Type="http://schemas.openxmlformats.org/officeDocument/2006/relationships/oleObject" Target="embeddings/oleObject436.bin"/><Relationship Id="rId846" Type="http://schemas.openxmlformats.org/officeDocument/2006/relationships/image" Target="media/image404.wmf"/><Relationship Id="rId845" Type="http://schemas.openxmlformats.org/officeDocument/2006/relationships/oleObject" Target="embeddings/oleObject435.bin"/><Relationship Id="rId844" Type="http://schemas.openxmlformats.org/officeDocument/2006/relationships/image" Target="media/image403.wmf"/><Relationship Id="rId843" Type="http://schemas.openxmlformats.org/officeDocument/2006/relationships/oleObject" Target="embeddings/oleObject434.bin"/><Relationship Id="rId842" Type="http://schemas.openxmlformats.org/officeDocument/2006/relationships/image" Target="media/image402.wmf"/><Relationship Id="rId841" Type="http://schemas.openxmlformats.org/officeDocument/2006/relationships/oleObject" Target="embeddings/oleObject433.bin"/><Relationship Id="rId840" Type="http://schemas.openxmlformats.org/officeDocument/2006/relationships/image" Target="media/image401.wmf"/><Relationship Id="rId84" Type="http://schemas.openxmlformats.org/officeDocument/2006/relationships/image" Target="media/image37.wmf"/><Relationship Id="rId839" Type="http://schemas.openxmlformats.org/officeDocument/2006/relationships/oleObject" Target="embeddings/oleObject432.bin"/><Relationship Id="rId838" Type="http://schemas.openxmlformats.org/officeDocument/2006/relationships/image" Target="media/image400.wmf"/><Relationship Id="rId837" Type="http://schemas.openxmlformats.org/officeDocument/2006/relationships/oleObject" Target="embeddings/oleObject431.bin"/><Relationship Id="rId836" Type="http://schemas.openxmlformats.org/officeDocument/2006/relationships/image" Target="media/image399.wmf"/><Relationship Id="rId835" Type="http://schemas.openxmlformats.org/officeDocument/2006/relationships/oleObject" Target="embeddings/oleObject430.bin"/><Relationship Id="rId834" Type="http://schemas.openxmlformats.org/officeDocument/2006/relationships/image" Target="media/image398.wmf"/><Relationship Id="rId833" Type="http://schemas.openxmlformats.org/officeDocument/2006/relationships/oleObject" Target="embeddings/oleObject429.bin"/><Relationship Id="rId832" Type="http://schemas.openxmlformats.org/officeDocument/2006/relationships/image" Target="media/image397.wmf"/><Relationship Id="rId831" Type="http://schemas.openxmlformats.org/officeDocument/2006/relationships/oleObject" Target="embeddings/oleObject428.bin"/><Relationship Id="rId830" Type="http://schemas.openxmlformats.org/officeDocument/2006/relationships/image" Target="media/image396.wmf"/><Relationship Id="rId83" Type="http://schemas.openxmlformats.org/officeDocument/2006/relationships/oleObject" Target="embeddings/oleObject40.bin"/><Relationship Id="rId829" Type="http://schemas.openxmlformats.org/officeDocument/2006/relationships/oleObject" Target="embeddings/oleObject427.bin"/><Relationship Id="rId828" Type="http://schemas.openxmlformats.org/officeDocument/2006/relationships/image" Target="media/image395.wmf"/><Relationship Id="rId827" Type="http://schemas.openxmlformats.org/officeDocument/2006/relationships/oleObject" Target="embeddings/oleObject426.bin"/><Relationship Id="rId826" Type="http://schemas.openxmlformats.org/officeDocument/2006/relationships/image" Target="media/image394.wmf"/><Relationship Id="rId825" Type="http://schemas.openxmlformats.org/officeDocument/2006/relationships/oleObject" Target="embeddings/oleObject425.bin"/><Relationship Id="rId824" Type="http://schemas.openxmlformats.org/officeDocument/2006/relationships/image" Target="media/image393.wmf"/><Relationship Id="rId823" Type="http://schemas.openxmlformats.org/officeDocument/2006/relationships/oleObject" Target="embeddings/oleObject424.bin"/><Relationship Id="rId822" Type="http://schemas.openxmlformats.org/officeDocument/2006/relationships/image" Target="media/image392.wmf"/><Relationship Id="rId821" Type="http://schemas.openxmlformats.org/officeDocument/2006/relationships/oleObject" Target="embeddings/oleObject423.bin"/><Relationship Id="rId820" Type="http://schemas.openxmlformats.org/officeDocument/2006/relationships/image" Target="media/image391.wmf"/><Relationship Id="rId82" Type="http://schemas.openxmlformats.org/officeDocument/2006/relationships/image" Target="media/image36.wmf"/><Relationship Id="rId819" Type="http://schemas.openxmlformats.org/officeDocument/2006/relationships/oleObject" Target="embeddings/oleObject422.bin"/><Relationship Id="rId818" Type="http://schemas.openxmlformats.org/officeDocument/2006/relationships/image" Target="media/image390.wmf"/><Relationship Id="rId817" Type="http://schemas.openxmlformats.org/officeDocument/2006/relationships/oleObject" Target="embeddings/oleObject421.bin"/><Relationship Id="rId816" Type="http://schemas.openxmlformats.org/officeDocument/2006/relationships/image" Target="media/image389.wmf"/><Relationship Id="rId815" Type="http://schemas.openxmlformats.org/officeDocument/2006/relationships/oleObject" Target="embeddings/oleObject420.bin"/><Relationship Id="rId814" Type="http://schemas.openxmlformats.org/officeDocument/2006/relationships/image" Target="media/image388.wmf"/><Relationship Id="rId813" Type="http://schemas.openxmlformats.org/officeDocument/2006/relationships/oleObject" Target="embeddings/oleObject419.bin"/><Relationship Id="rId812" Type="http://schemas.openxmlformats.org/officeDocument/2006/relationships/image" Target="media/image387.wmf"/><Relationship Id="rId811" Type="http://schemas.openxmlformats.org/officeDocument/2006/relationships/oleObject" Target="embeddings/oleObject418.bin"/><Relationship Id="rId810" Type="http://schemas.openxmlformats.org/officeDocument/2006/relationships/image" Target="media/image386.wmf"/><Relationship Id="rId81" Type="http://schemas.openxmlformats.org/officeDocument/2006/relationships/oleObject" Target="embeddings/oleObject39.bin"/><Relationship Id="rId809" Type="http://schemas.openxmlformats.org/officeDocument/2006/relationships/oleObject" Target="embeddings/oleObject417.bin"/><Relationship Id="rId808" Type="http://schemas.openxmlformats.org/officeDocument/2006/relationships/oleObject" Target="embeddings/oleObject416.bin"/><Relationship Id="rId807" Type="http://schemas.openxmlformats.org/officeDocument/2006/relationships/image" Target="media/image385.wmf"/><Relationship Id="rId806" Type="http://schemas.openxmlformats.org/officeDocument/2006/relationships/oleObject" Target="embeddings/oleObject415.bin"/><Relationship Id="rId805" Type="http://schemas.openxmlformats.org/officeDocument/2006/relationships/image" Target="media/image384.wmf"/><Relationship Id="rId804" Type="http://schemas.openxmlformats.org/officeDocument/2006/relationships/oleObject" Target="embeddings/oleObject414.bin"/><Relationship Id="rId803" Type="http://schemas.openxmlformats.org/officeDocument/2006/relationships/image" Target="media/image383.wmf"/><Relationship Id="rId802" Type="http://schemas.openxmlformats.org/officeDocument/2006/relationships/oleObject" Target="embeddings/oleObject413.bin"/><Relationship Id="rId801" Type="http://schemas.openxmlformats.org/officeDocument/2006/relationships/image" Target="media/image382.wmf"/><Relationship Id="rId800" Type="http://schemas.openxmlformats.org/officeDocument/2006/relationships/oleObject" Target="embeddings/oleObject412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9" Type="http://schemas.openxmlformats.org/officeDocument/2006/relationships/image" Target="media/image381.wmf"/><Relationship Id="rId798" Type="http://schemas.openxmlformats.org/officeDocument/2006/relationships/oleObject" Target="embeddings/oleObject411.bin"/><Relationship Id="rId797" Type="http://schemas.openxmlformats.org/officeDocument/2006/relationships/image" Target="media/image380.wmf"/><Relationship Id="rId796" Type="http://schemas.openxmlformats.org/officeDocument/2006/relationships/oleObject" Target="embeddings/oleObject410.bin"/><Relationship Id="rId795" Type="http://schemas.openxmlformats.org/officeDocument/2006/relationships/image" Target="media/image379.wmf"/><Relationship Id="rId794" Type="http://schemas.openxmlformats.org/officeDocument/2006/relationships/oleObject" Target="embeddings/oleObject409.bin"/><Relationship Id="rId793" Type="http://schemas.openxmlformats.org/officeDocument/2006/relationships/image" Target="media/image378.wmf"/><Relationship Id="rId792" Type="http://schemas.openxmlformats.org/officeDocument/2006/relationships/oleObject" Target="embeddings/oleObject408.bin"/><Relationship Id="rId791" Type="http://schemas.openxmlformats.org/officeDocument/2006/relationships/image" Target="media/image377.wmf"/><Relationship Id="rId790" Type="http://schemas.openxmlformats.org/officeDocument/2006/relationships/oleObject" Target="embeddings/oleObject407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76.wmf"/><Relationship Id="rId788" Type="http://schemas.openxmlformats.org/officeDocument/2006/relationships/oleObject" Target="embeddings/oleObject406.bin"/><Relationship Id="rId787" Type="http://schemas.openxmlformats.org/officeDocument/2006/relationships/image" Target="media/image375.wmf"/><Relationship Id="rId786" Type="http://schemas.openxmlformats.org/officeDocument/2006/relationships/oleObject" Target="embeddings/oleObject405.bin"/><Relationship Id="rId785" Type="http://schemas.openxmlformats.org/officeDocument/2006/relationships/image" Target="media/image374.wmf"/><Relationship Id="rId784" Type="http://schemas.openxmlformats.org/officeDocument/2006/relationships/oleObject" Target="embeddings/oleObject404.bin"/><Relationship Id="rId783" Type="http://schemas.openxmlformats.org/officeDocument/2006/relationships/oleObject" Target="embeddings/oleObject403.bin"/><Relationship Id="rId782" Type="http://schemas.openxmlformats.org/officeDocument/2006/relationships/oleObject" Target="embeddings/oleObject402.bin"/><Relationship Id="rId781" Type="http://schemas.openxmlformats.org/officeDocument/2006/relationships/oleObject" Target="embeddings/oleObject401.bin"/><Relationship Id="rId780" Type="http://schemas.openxmlformats.org/officeDocument/2006/relationships/image" Target="media/image373.wmf"/><Relationship Id="rId78" Type="http://schemas.openxmlformats.org/officeDocument/2006/relationships/image" Target="media/image34.wmf"/><Relationship Id="rId779" Type="http://schemas.openxmlformats.org/officeDocument/2006/relationships/oleObject" Target="embeddings/oleObject400.bin"/><Relationship Id="rId778" Type="http://schemas.openxmlformats.org/officeDocument/2006/relationships/image" Target="media/image372.wmf"/><Relationship Id="rId777" Type="http://schemas.openxmlformats.org/officeDocument/2006/relationships/oleObject" Target="embeddings/oleObject399.bin"/><Relationship Id="rId776" Type="http://schemas.openxmlformats.org/officeDocument/2006/relationships/image" Target="media/image371.wmf"/><Relationship Id="rId775" Type="http://schemas.openxmlformats.org/officeDocument/2006/relationships/oleObject" Target="embeddings/oleObject398.bin"/><Relationship Id="rId774" Type="http://schemas.openxmlformats.org/officeDocument/2006/relationships/oleObject" Target="embeddings/oleObject397.bin"/><Relationship Id="rId773" Type="http://schemas.openxmlformats.org/officeDocument/2006/relationships/image" Target="media/image370.wmf"/><Relationship Id="rId772" Type="http://schemas.openxmlformats.org/officeDocument/2006/relationships/oleObject" Target="embeddings/oleObject396.bin"/><Relationship Id="rId771" Type="http://schemas.openxmlformats.org/officeDocument/2006/relationships/image" Target="media/image369.wmf"/><Relationship Id="rId770" Type="http://schemas.openxmlformats.org/officeDocument/2006/relationships/oleObject" Target="embeddings/oleObject395.bin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394.bin"/><Relationship Id="rId768" Type="http://schemas.openxmlformats.org/officeDocument/2006/relationships/image" Target="media/image368.wmf"/><Relationship Id="rId767" Type="http://schemas.openxmlformats.org/officeDocument/2006/relationships/oleObject" Target="embeddings/oleObject393.bin"/><Relationship Id="rId766" Type="http://schemas.openxmlformats.org/officeDocument/2006/relationships/image" Target="media/image367.wmf"/><Relationship Id="rId765" Type="http://schemas.openxmlformats.org/officeDocument/2006/relationships/oleObject" Target="embeddings/oleObject392.bin"/><Relationship Id="rId764" Type="http://schemas.openxmlformats.org/officeDocument/2006/relationships/image" Target="media/image366.wmf"/><Relationship Id="rId763" Type="http://schemas.openxmlformats.org/officeDocument/2006/relationships/oleObject" Target="embeddings/oleObject391.bin"/><Relationship Id="rId762" Type="http://schemas.openxmlformats.org/officeDocument/2006/relationships/image" Target="media/image365.wmf"/><Relationship Id="rId761" Type="http://schemas.openxmlformats.org/officeDocument/2006/relationships/oleObject" Target="embeddings/oleObject390.bin"/><Relationship Id="rId760" Type="http://schemas.openxmlformats.org/officeDocument/2006/relationships/image" Target="media/image364.wmf"/><Relationship Id="rId76" Type="http://schemas.openxmlformats.org/officeDocument/2006/relationships/image" Target="media/image33.wmf"/><Relationship Id="rId759" Type="http://schemas.openxmlformats.org/officeDocument/2006/relationships/oleObject" Target="embeddings/oleObject389.bin"/><Relationship Id="rId758" Type="http://schemas.openxmlformats.org/officeDocument/2006/relationships/image" Target="media/image363.wmf"/><Relationship Id="rId757" Type="http://schemas.openxmlformats.org/officeDocument/2006/relationships/oleObject" Target="embeddings/oleObject388.bin"/><Relationship Id="rId756" Type="http://schemas.openxmlformats.org/officeDocument/2006/relationships/image" Target="media/image362.wmf"/><Relationship Id="rId755" Type="http://schemas.openxmlformats.org/officeDocument/2006/relationships/oleObject" Target="embeddings/oleObject387.bin"/><Relationship Id="rId754" Type="http://schemas.openxmlformats.org/officeDocument/2006/relationships/image" Target="media/image361.wmf"/><Relationship Id="rId753" Type="http://schemas.openxmlformats.org/officeDocument/2006/relationships/oleObject" Target="embeddings/oleObject386.bin"/><Relationship Id="rId752" Type="http://schemas.openxmlformats.org/officeDocument/2006/relationships/image" Target="media/image360.wmf"/><Relationship Id="rId751" Type="http://schemas.openxmlformats.org/officeDocument/2006/relationships/oleObject" Target="embeddings/oleObject385.bin"/><Relationship Id="rId750" Type="http://schemas.openxmlformats.org/officeDocument/2006/relationships/image" Target="media/image359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84.bin"/><Relationship Id="rId748" Type="http://schemas.openxmlformats.org/officeDocument/2006/relationships/image" Target="media/image358.wmf"/><Relationship Id="rId747" Type="http://schemas.openxmlformats.org/officeDocument/2006/relationships/oleObject" Target="embeddings/oleObject383.bin"/><Relationship Id="rId746" Type="http://schemas.openxmlformats.org/officeDocument/2006/relationships/oleObject" Target="embeddings/oleObject382.bin"/><Relationship Id="rId745" Type="http://schemas.openxmlformats.org/officeDocument/2006/relationships/image" Target="media/image357.wmf"/><Relationship Id="rId744" Type="http://schemas.openxmlformats.org/officeDocument/2006/relationships/oleObject" Target="embeddings/oleObject381.bin"/><Relationship Id="rId743" Type="http://schemas.openxmlformats.org/officeDocument/2006/relationships/oleObject" Target="embeddings/oleObject380.bin"/><Relationship Id="rId742" Type="http://schemas.openxmlformats.org/officeDocument/2006/relationships/image" Target="media/image356.wmf"/><Relationship Id="rId741" Type="http://schemas.openxmlformats.org/officeDocument/2006/relationships/oleObject" Target="embeddings/oleObject379.bin"/><Relationship Id="rId740" Type="http://schemas.openxmlformats.org/officeDocument/2006/relationships/image" Target="media/image355.wmf"/><Relationship Id="rId74" Type="http://schemas.openxmlformats.org/officeDocument/2006/relationships/image" Target="media/image32.wmf"/><Relationship Id="rId739" Type="http://schemas.openxmlformats.org/officeDocument/2006/relationships/oleObject" Target="embeddings/oleObject378.bin"/><Relationship Id="rId738" Type="http://schemas.openxmlformats.org/officeDocument/2006/relationships/image" Target="media/image354.wmf"/><Relationship Id="rId737" Type="http://schemas.openxmlformats.org/officeDocument/2006/relationships/oleObject" Target="embeddings/oleObject377.bin"/><Relationship Id="rId736" Type="http://schemas.openxmlformats.org/officeDocument/2006/relationships/image" Target="media/image353.wmf"/><Relationship Id="rId735" Type="http://schemas.openxmlformats.org/officeDocument/2006/relationships/oleObject" Target="embeddings/oleObject376.bin"/><Relationship Id="rId734" Type="http://schemas.openxmlformats.org/officeDocument/2006/relationships/image" Target="media/image352.wmf"/><Relationship Id="rId733" Type="http://schemas.openxmlformats.org/officeDocument/2006/relationships/oleObject" Target="embeddings/oleObject375.bin"/><Relationship Id="rId732" Type="http://schemas.openxmlformats.org/officeDocument/2006/relationships/image" Target="media/image351.wmf"/><Relationship Id="rId731" Type="http://schemas.openxmlformats.org/officeDocument/2006/relationships/oleObject" Target="embeddings/oleObject374.bin"/><Relationship Id="rId730" Type="http://schemas.openxmlformats.org/officeDocument/2006/relationships/image" Target="media/image350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73.bin"/><Relationship Id="rId728" Type="http://schemas.openxmlformats.org/officeDocument/2006/relationships/image" Target="media/image349.wmf"/><Relationship Id="rId727" Type="http://schemas.openxmlformats.org/officeDocument/2006/relationships/oleObject" Target="embeddings/oleObject372.bin"/><Relationship Id="rId726" Type="http://schemas.openxmlformats.org/officeDocument/2006/relationships/image" Target="media/image348.emf"/><Relationship Id="rId725" Type="http://schemas.openxmlformats.org/officeDocument/2006/relationships/oleObject" Target="embeddings/oleObject371.bin"/><Relationship Id="rId724" Type="http://schemas.openxmlformats.org/officeDocument/2006/relationships/image" Target="media/image347.emf"/><Relationship Id="rId723" Type="http://schemas.openxmlformats.org/officeDocument/2006/relationships/oleObject" Target="embeddings/oleObject370.bin"/><Relationship Id="rId722" Type="http://schemas.openxmlformats.org/officeDocument/2006/relationships/image" Target="media/image346.wmf"/><Relationship Id="rId721" Type="http://schemas.openxmlformats.org/officeDocument/2006/relationships/oleObject" Target="embeddings/oleObject369.bin"/><Relationship Id="rId720" Type="http://schemas.openxmlformats.org/officeDocument/2006/relationships/image" Target="media/image345.emf"/><Relationship Id="rId72" Type="http://schemas.openxmlformats.org/officeDocument/2006/relationships/image" Target="media/image31.wmf"/><Relationship Id="rId719" Type="http://schemas.openxmlformats.org/officeDocument/2006/relationships/oleObject" Target="embeddings/oleObject368.bin"/><Relationship Id="rId718" Type="http://schemas.openxmlformats.org/officeDocument/2006/relationships/image" Target="media/image344.wmf"/><Relationship Id="rId717" Type="http://schemas.openxmlformats.org/officeDocument/2006/relationships/oleObject" Target="embeddings/oleObject367.bin"/><Relationship Id="rId716" Type="http://schemas.openxmlformats.org/officeDocument/2006/relationships/image" Target="media/image343.wmf"/><Relationship Id="rId715" Type="http://schemas.openxmlformats.org/officeDocument/2006/relationships/oleObject" Target="embeddings/oleObject366.bin"/><Relationship Id="rId714" Type="http://schemas.openxmlformats.org/officeDocument/2006/relationships/image" Target="media/image342.wmf"/><Relationship Id="rId713" Type="http://schemas.openxmlformats.org/officeDocument/2006/relationships/oleObject" Target="embeddings/oleObject365.bin"/><Relationship Id="rId712" Type="http://schemas.openxmlformats.org/officeDocument/2006/relationships/image" Target="media/image341.wmf"/><Relationship Id="rId711" Type="http://schemas.openxmlformats.org/officeDocument/2006/relationships/oleObject" Target="embeddings/oleObject364.bin"/><Relationship Id="rId710" Type="http://schemas.openxmlformats.org/officeDocument/2006/relationships/image" Target="media/image340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63.bin"/><Relationship Id="rId708" Type="http://schemas.openxmlformats.org/officeDocument/2006/relationships/image" Target="media/image339.wmf"/><Relationship Id="rId707" Type="http://schemas.openxmlformats.org/officeDocument/2006/relationships/oleObject" Target="embeddings/oleObject362.bin"/><Relationship Id="rId706" Type="http://schemas.openxmlformats.org/officeDocument/2006/relationships/oleObject" Target="embeddings/oleObject361.bin"/><Relationship Id="rId705" Type="http://schemas.openxmlformats.org/officeDocument/2006/relationships/image" Target="media/image338.wmf"/><Relationship Id="rId704" Type="http://schemas.openxmlformats.org/officeDocument/2006/relationships/oleObject" Target="embeddings/oleObject360.bin"/><Relationship Id="rId703" Type="http://schemas.openxmlformats.org/officeDocument/2006/relationships/image" Target="media/image337.wmf"/><Relationship Id="rId702" Type="http://schemas.openxmlformats.org/officeDocument/2006/relationships/oleObject" Target="embeddings/oleObject359.bin"/><Relationship Id="rId701" Type="http://schemas.openxmlformats.org/officeDocument/2006/relationships/image" Target="media/image336.wmf"/><Relationship Id="rId700" Type="http://schemas.openxmlformats.org/officeDocument/2006/relationships/oleObject" Target="embeddings/oleObject358.bin"/><Relationship Id="rId70" Type="http://schemas.openxmlformats.org/officeDocument/2006/relationships/image" Target="media/image30.wmf"/><Relationship Id="rId7" Type="http://schemas.openxmlformats.org/officeDocument/2006/relationships/theme" Target="theme/theme1.xml"/><Relationship Id="rId699" Type="http://schemas.openxmlformats.org/officeDocument/2006/relationships/image" Target="media/image335.wmf"/><Relationship Id="rId698" Type="http://schemas.openxmlformats.org/officeDocument/2006/relationships/oleObject" Target="embeddings/oleObject357.bin"/><Relationship Id="rId697" Type="http://schemas.openxmlformats.org/officeDocument/2006/relationships/oleObject" Target="embeddings/oleObject356.bin"/><Relationship Id="rId696" Type="http://schemas.openxmlformats.org/officeDocument/2006/relationships/image" Target="media/image334.wmf"/><Relationship Id="rId695" Type="http://schemas.openxmlformats.org/officeDocument/2006/relationships/oleObject" Target="embeddings/oleObject355.bin"/><Relationship Id="rId694" Type="http://schemas.openxmlformats.org/officeDocument/2006/relationships/image" Target="media/image333.wmf"/><Relationship Id="rId693" Type="http://schemas.openxmlformats.org/officeDocument/2006/relationships/oleObject" Target="embeddings/oleObject354.bin"/><Relationship Id="rId692" Type="http://schemas.openxmlformats.org/officeDocument/2006/relationships/image" Target="media/image332.wmf"/><Relationship Id="rId691" Type="http://schemas.openxmlformats.org/officeDocument/2006/relationships/oleObject" Target="embeddings/oleObject353.bin"/><Relationship Id="rId690" Type="http://schemas.openxmlformats.org/officeDocument/2006/relationships/image" Target="media/image331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52.bin"/><Relationship Id="rId688" Type="http://schemas.openxmlformats.org/officeDocument/2006/relationships/image" Target="media/image330.wmf"/><Relationship Id="rId687" Type="http://schemas.openxmlformats.org/officeDocument/2006/relationships/oleObject" Target="embeddings/oleObject351.bin"/><Relationship Id="rId686" Type="http://schemas.openxmlformats.org/officeDocument/2006/relationships/image" Target="media/image329.wmf"/><Relationship Id="rId685" Type="http://schemas.openxmlformats.org/officeDocument/2006/relationships/oleObject" Target="embeddings/oleObject350.bin"/><Relationship Id="rId684" Type="http://schemas.openxmlformats.org/officeDocument/2006/relationships/image" Target="media/image328.wmf"/><Relationship Id="rId683" Type="http://schemas.openxmlformats.org/officeDocument/2006/relationships/oleObject" Target="embeddings/oleObject349.bin"/><Relationship Id="rId682" Type="http://schemas.openxmlformats.org/officeDocument/2006/relationships/image" Target="media/image327.wmf"/><Relationship Id="rId681" Type="http://schemas.openxmlformats.org/officeDocument/2006/relationships/oleObject" Target="embeddings/oleObject348.bin"/><Relationship Id="rId680" Type="http://schemas.openxmlformats.org/officeDocument/2006/relationships/image" Target="media/image326.wmf"/><Relationship Id="rId68" Type="http://schemas.openxmlformats.org/officeDocument/2006/relationships/image" Target="media/image29.wmf"/><Relationship Id="rId679" Type="http://schemas.openxmlformats.org/officeDocument/2006/relationships/oleObject" Target="embeddings/oleObject347.bin"/><Relationship Id="rId678" Type="http://schemas.openxmlformats.org/officeDocument/2006/relationships/image" Target="media/image325.wmf"/><Relationship Id="rId677" Type="http://schemas.openxmlformats.org/officeDocument/2006/relationships/oleObject" Target="embeddings/oleObject346.bin"/><Relationship Id="rId676" Type="http://schemas.openxmlformats.org/officeDocument/2006/relationships/image" Target="media/image324.wmf"/><Relationship Id="rId675" Type="http://schemas.openxmlformats.org/officeDocument/2006/relationships/oleObject" Target="embeddings/oleObject345.bin"/><Relationship Id="rId674" Type="http://schemas.openxmlformats.org/officeDocument/2006/relationships/image" Target="media/image323.wmf"/><Relationship Id="rId673" Type="http://schemas.openxmlformats.org/officeDocument/2006/relationships/oleObject" Target="embeddings/oleObject344.bin"/><Relationship Id="rId672" Type="http://schemas.openxmlformats.org/officeDocument/2006/relationships/image" Target="media/image322.wmf"/><Relationship Id="rId671" Type="http://schemas.openxmlformats.org/officeDocument/2006/relationships/oleObject" Target="embeddings/oleObject343.bin"/><Relationship Id="rId670" Type="http://schemas.openxmlformats.org/officeDocument/2006/relationships/image" Target="media/image321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42.bin"/><Relationship Id="rId668" Type="http://schemas.openxmlformats.org/officeDocument/2006/relationships/image" Target="media/image320.wmf"/><Relationship Id="rId667" Type="http://schemas.openxmlformats.org/officeDocument/2006/relationships/oleObject" Target="embeddings/oleObject341.bin"/><Relationship Id="rId666" Type="http://schemas.openxmlformats.org/officeDocument/2006/relationships/image" Target="media/image319.wmf"/><Relationship Id="rId665" Type="http://schemas.openxmlformats.org/officeDocument/2006/relationships/oleObject" Target="embeddings/oleObject340.bin"/><Relationship Id="rId664" Type="http://schemas.openxmlformats.org/officeDocument/2006/relationships/image" Target="media/image318.wmf"/><Relationship Id="rId663" Type="http://schemas.openxmlformats.org/officeDocument/2006/relationships/oleObject" Target="embeddings/oleObject339.bin"/><Relationship Id="rId662" Type="http://schemas.openxmlformats.org/officeDocument/2006/relationships/image" Target="media/image317.wmf"/><Relationship Id="rId661" Type="http://schemas.openxmlformats.org/officeDocument/2006/relationships/oleObject" Target="embeddings/oleObject338.bin"/><Relationship Id="rId660" Type="http://schemas.openxmlformats.org/officeDocument/2006/relationships/image" Target="media/image316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37.bin"/><Relationship Id="rId658" Type="http://schemas.openxmlformats.org/officeDocument/2006/relationships/oleObject" Target="embeddings/oleObject336.bin"/><Relationship Id="rId657" Type="http://schemas.openxmlformats.org/officeDocument/2006/relationships/oleObject" Target="embeddings/oleObject335.bin"/><Relationship Id="rId656" Type="http://schemas.openxmlformats.org/officeDocument/2006/relationships/image" Target="media/image315.wmf"/><Relationship Id="rId655" Type="http://schemas.openxmlformats.org/officeDocument/2006/relationships/oleObject" Target="embeddings/oleObject334.bin"/><Relationship Id="rId654" Type="http://schemas.openxmlformats.org/officeDocument/2006/relationships/image" Target="media/image314.wmf"/><Relationship Id="rId653" Type="http://schemas.openxmlformats.org/officeDocument/2006/relationships/oleObject" Target="embeddings/oleObject333.bin"/><Relationship Id="rId652" Type="http://schemas.openxmlformats.org/officeDocument/2006/relationships/oleObject" Target="embeddings/oleObject332.bin"/><Relationship Id="rId651" Type="http://schemas.openxmlformats.org/officeDocument/2006/relationships/oleObject" Target="embeddings/oleObject331.bin"/><Relationship Id="rId650" Type="http://schemas.openxmlformats.org/officeDocument/2006/relationships/image" Target="media/image313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30.bin"/><Relationship Id="rId648" Type="http://schemas.openxmlformats.org/officeDocument/2006/relationships/image" Target="media/image312.wmf"/><Relationship Id="rId647" Type="http://schemas.openxmlformats.org/officeDocument/2006/relationships/oleObject" Target="embeddings/oleObject329.bin"/><Relationship Id="rId646" Type="http://schemas.openxmlformats.org/officeDocument/2006/relationships/image" Target="media/image311.wmf"/><Relationship Id="rId645" Type="http://schemas.openxmlformats.org/officeDocument/2006/relationships/oleObject" Target="embeddings/oleObject328.bin"/><Relationship Id="rId644" Type="http://schemas.openxmlformats.org/officeDocument/2006/relationships/image" Target="media/image310.wmf"/><Relationship Id="rId643" Type="http://schemas.openxmlformats.org/officeDocument/2006/relationships/oleObject" Target="embeddings/oleObject327.bin"/><Relationship Id="rId642" Type="http://schemas.openxmlformats.org/officeDocument/2006/relationships/oleObject" Target="embeddings/oleObject326.bin"/><Relationship Id="rId641" Type="http://schemas.openxmlformats.org/officeDocument/2006/relationships/oleObject" Target="embeddings/oleObject325.bin"/><Relationship Id="rId640" Type="http://schemas.openxmlformats.org/officeDocument/2006/relationships/image" Target="media/image309.wmf"/><Relationship Id="rId64" Type="http://schemas.openxmlformats.org/officeDocument/2006/relationships/image" Target="media/image27.wmf"/><Relationship Id="rId639" Type="http://schemas.openxmlformats.org/officeDocument/2006/relationships/oleObject" Target="embeddings/oleObject324.bin"/><Relationship Id="rId638" Type="http://schemas.openxmlformats.org/officeDocument/2006/relationships/oleObject" Target="embeddings/oleObject323.bin"/><Relationship Id="rId637" Type="http://schemas.openxmlformats.org/officeDocument/2006/relationships/oleObject" Target="embeddings/oleObject322.bin"/><Relationship Id="rId636" Type="http://schemas.openxmlformats.org/officeDocument/2006/relationships/image" Target="media/image308.wmf"/><Relationship Id="rId635" Type="http://schemas.openxmlformats.org/officeDocument/2006/relationships/oleObject" Target="embeddings/oleObject321.bin"/><Relationship Id="rId634" Type="http://schemas.openxmlformats.org/officeDocument/2006/relationships/image" Target="media/image307.wmf"/><Relationship Id="rId633" Type="http://schemas.openxmlformats.org/officeDocument/2006/relationships/oleObject" Target="embeddings/oleObject320.bin"/><Relationship Id="rId632" Type="http://schemas.openxmlformats.org/officeDocument/2006/relationships/oleObject" Target="embeddings/oleObject319.bin"/><Relationship Id="rId631" Type="http://schemas.openxmlformats.org/officeDocument/2006/relationships/image" Target="media/image306.wmf"/><Relationship Id="rId630" Type="http://schemas.openxmlformats.org/officeDocument/2006/relationships/oleObject" Target="embeddings/oleObject318.bin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7.bin"/><Relationship Id="rId628" Type="http://schemas.openxmlformats.org/officeDocument/2006/relationships/image" Target="media/image305.wmf"/><Relationship Id="rId627" Type="http://schemas.openxmlformats.org/officeDocument/2006/relationships/oleObject" Target="embeddings/oleObject316.bin"/><Relationship Id="rId626" Type="http://schemas.openxmlformats.org/officeDocument/2006/relationships/image" Target="media/image304.wmf"/><Relationship Id="rId625" Type="http://schemas.openxmlformats.org/officeDocument/2006/relationships/oleObject" Target="embeddings/oleObject315.bin"/><Relationship Id="rId624" Type="http://schemas.openxmlformats.org/officeDocument/2006/relationships/image" Target="media/image303.wmf"/><Relationship Id="rId623" Type="http://schemas.openxmlformats.org/officeDocument/2006/relationships/oleObject" Target="embeddings/oleObject314.bin"/><Relationship Id="rId622" Type="http://schemas.openxmlformats.org/officeDocument/2006/relationships/image" Target="media/image302.wmf"/><Relationship Id="rId621" Type="http://schemas.openxmlformats.org/officeDocument/2006/relationships/oleObject" Target="embeddings/oleObject313.bin"/><Relationship Id="rId620" Type="http://schemas.openxmlformats.org/officeDocument/2006/relationships/image" Target="media/image301.wmf"/><Relationship Id="rId62" Type="http://schemas.openxmlformats.org/officeDocument/2006/relationships/image" Target="media/image26.wmf"/><Relationship Id="rId619" Type="http://schemas.openxmlformats.org/officeDocument/2006/relationships/oleObject" Target="embeddings/oleObject312.bin"/><Relationship Id="rId618" Type="http://schemas.openxmlformats.org/officeDocument/2006/relationships/image" Target="media/image300.wmf"/><Relationship Id="rId617" Type="http://schemas.openxmlformats.org/officeDocument/2006/relationships/oleObject" Target="embeddings/oleObject311.bin"/><Relationship Id="rId616" Type="http://schemas.openxmlformats.org/officeDocument/2006/relationships/image" Target="media/image299.wmf"/><Relationship Id="rId615" Type="http://schemas.openxmlformats.org/officeDocument/2006/relationships/oleObject" Target="embeddings/oleObject310.bin"/><Relationship Id="rId614" Type="http://schemas.openxmlformats.org/officeDocument/2006/relationships/image" Target="media/image298.wmf"/><Relationship Id="rId613" Type="http://schemas.openxmlformats.org/officeDocument/2006/relationships/oleObject" Target="embeddings/oleObject309.bin"/><Relationship Id="rId612" Type="http://schemas.openxmlformats.org/officeDocument/2006/relationships/image" Target="media/image297.wmf"/><Relationship Id="rId611" Type="http://schemas.openxmlformats.org/officeDocument/2006/relationships/oleObject" Target="embeddings/oleObject308.bin"/><Relationship Id="rId610" Type="http://schemas.openxmlformats.org/officeDocument/2006/relationships/image" Target="media/image296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7.bin"/><Relationship Id="rId608" Type="http://schemas.openxmlformats.org/officeDocument/2006/relationships/image" Target="media/image295.wmf"/><Relationship Id="rId607" Type="http://schemas.openxmlformats.org/officeDocument/2006/relationships/oleObject" Target="embeddings/oleObject306.bin"/><Relationship Id="rId606" Type="http://schemas.openxmlformats.org/officeDocument/2006/relationships/image" Target="media/image294.wmf"/><Relationship Id="rId605" Type="http://schemas.openxmlformats.org/officeDocument/2006/relationships/oleObject" Target="embeddings/oleObject305.bin"/><Relationship Id="rId604" Type="http://schemas.openxmlformats.org/officeDocument/2006/relationships/image" Target="media/image293.wmf"/><Relationship Id="rId603" Type="http://schemas.openxmlformats.org/officeDocument/2006/relationships/oleObject" Target="embeddings/oleObject304.bin"/><Relationship Id="rId602" Type="http://schemas.openxmlformats.org/officeDocument/2006/relationships/image" Target="media/image292.wmf"/><Relationship Id="rId601" Type="http://schemas.openxmlformats.org/officeDocument/2006/relationships/oleObject" Target="embeddings/oleObject303.bin"/><Relationship Id="rId600" Type="http://schemas.openxmlformats.org/officeDocument/2006/relationships/image" Target="media/image291.wmf"/><Relationship Id="rId60" Type="http://schemas.openxmlformats.org/officeDocument/2006/relationships/image" Target="media/image25.wmf"/><Relationship Id="rId6" Type="http://schemas.openxmlformats.org/officeDocument/2006/relationships/footer" Target="footer4.xml"/><Relationship Id="rId599" Type="http://schemas.openxmlformats.org/officeDocument/2006/relationships/oleObject" Target="embeddings/oleObject302.bin"/><Relationship Id="rId598" Type="http://schemas.openxmlformats.org/officeDocument/2006/relationships/image" Target="media/image290.wmf"/><Relationship Id="rId597" Type="http://schemas.openxmlformats.org/officeDocument/2006/relationships/oleObject" Target="embeddings/oleObject301.bin"/><Relationship Id="rId596" Type="http://schemas.openxmlformats.org/officeDocument/2006/relationships/image" Target="media/image289.wmf"/><Relationship Id="rId595" Type="http://schemas.openxmlformats.org/officeDocument/2006/relationships/oleObject" Target="embeddings/oleObject300.bin"/><Relationship Id="rId594" Type="http://schemas.openxmlformats.org/officeDocument/2006/relationships/image" Target="media/image288.wmf"/><Relationship Id="rId593" Type="http://schemas.openxmlformats.org/officeDocument/2006/relationships/oleObject" Target="embeddings/oleObject299.bin"/><Relationship Id="rId592" Type="http://schemas.openxmlformats.org/officeDocument/2006/relationships/image" Target="media/image287.wmf"/><Relationship Id="rId591" Type="http://schemas.openxmlformats.org/officeDocument/2006/relationships/oleObject" Target="embeddings/oleObject298.bin"/><Relationship Id="rId590" Type="http://schemas.openxmlformats.org/officeDocument/2006/relationships/image" Target="media/image286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7.bin"/><Relationship Id="rId588" Type="http://schemas.openxmlformats.org/officeDocument/2006/relationships/image" Target="media/image285.wmf"/><Relationship Id="rId587" Type="http://schemas.openxmlformats.org/officeDocument/2006/relationships/oleObject" Target="embeddings/oleObject296.bin"/><Relationship Id="rId586" Type="http://schemas.openxmlformats.org/officeDocument/2006/relationships/image" Target="media/image284.wmf"/><Relationship Id="rId585" Type="http://schemas.openxmlformats.org/officeDocument/2006/relationships/oleObject" Target="embeddings/oleObject295.bin"/><Relationship Id="rId584" Type="http://schemas.openxmlformats.org/officeDocument/2006/relationships/image" Target="media/image283.wmf"/><Relationship Id="rId583" Type="http://schemas.openxmlformats.org/officeDocument/2006/relationships/oleObject" Target="embeddings/oleObject294.bin"/><Relationship Id="rId582" Type="http://schemas.openxmlformats.org/officeDocument/2006/relationships/image" Target="media/image282.wmf"/><Relationship Id="rId581" Type="http://schemas.openxmlformats.org/officeDocument/2006/relationships/oleObject" Target="embeddings/oleObject293.bin"/><Relationship Id="rId580" Type="http://schemas.openxmlformats.org/officeDocument/2006/relationships/image" Target="media/image281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92.bin"/><Relationship Id="rId578" Type="http://schemas.openxmlformats.org/officeDocument/2006/relationships/image" Target="media/image280.wmf"/><Relationship Id="rId577" Type="http://schemas.openxmlformats.org/officeDocument/2006/relationships/oleObject" Target="embeddings/oleObject291.bin"/><Relationship Id="rId576" Type="http://schemas.openxmlformats.org/officeDocument/2006/relationships/image" Target="media/image279.wmf"/><Relationship Id="rId575" Type="http://schemas.openxmlformats.org/officeDocument/2006/relationships/oleObject" Target="embeddings/oleObject290.bin"/><Relationship Id="rId574" Type="http://schemas.openxmlformats.org/officeDocument/2006/relationships/image" Target="media/image278.wmf"/><Relationship Id="rId573" Type="http://schemas.openxmlformats.org/officeDocument/2006/relationships/oleObject" Target="embeddings/oleObject289.bin"/><Relationship Id="rId572" Type="http://schemas.openxmlformats.org/officeDocument/2006/relationships/image" Target="media/image277.wmf"/><Relationship Id="rId571" Type="http://schemas.openxmlformats.org/officeDocument/2006/relationships/oleObject" Target="embeddings/oleObject288.bin"/><Relationship Id="rId570" Type="http://schemas.openxmlformats.org/officeDocument/2006/relationships/image" Target="media/image276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287.bin"/><Relationship Id="rId568" Type="http://schemas.openxmlformats.org/officeDocument/2006/relationships/image" Target="media/image275.wmf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4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3.wmf"/><Relationship Id="rId563" Type="http://schemas.openxmlformats.org/officeDocument/2006/relationships/oleObject" Target="embeddings/oleObject284.bin"/><Relationship Id="rId562" Type="http://schemas.openxmlformats.org/officeDocument/2006/relationships/image" Target="media/image272.wmf"/><Relationship Id="rId561" Type="http://schemas.openxmlformats.org/officeDocument/2006/relationships/oleObject" Target="embeddings/oleObject283.bin"/><Relationship Id="rId560" Type="http://schemas.openxmlformats.org/officeDocument/2006/relationships/image" Target="media/image271.wmf"/><Relationship Id="rId56" Type="http://schemas.openxmlformats.org/officeDocument/2006/relationships/image" Target="media/image24.png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0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69.wmf"/><Relationship Id="rId555" Type="http://schemas.openxmlformats.org/officeDocument/2006/relationships/oleObject" Target="embeddings/oleObject280.bin"/><Relationship Id="rId554" Type="http://schemas.openxmlformats.org/officeDocument/2006/relationships/image" Target="media/image268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67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66.wmf"/><Relationship Id="rId55" Type="http://schemas.openxmlformats.org/officeDocument/2006/relationships/image" Target="media/image23.wmf"/><Relationship Id="rId549" Type="http://schemas.openxmlformats.org/officeDocument/2006/relationships/oleObject" Target="embeddings/oleObject277.bin"/><Relationship Id="rId548" Type="http://schemas.openxmlformats.org/officeDocument/2006/relationships/image" Target="media/image265.wmf"/><Relationship Id="rId547" Type="http://schemas.openxmlformats.org/officeDocument/2006/relationships/oleObject" Target="embeddings/oleObject276.bin"/><Relationship Id="rId546" Type="http://schemas.openxmlformats.org/officeDocument/2006/relationships/image" Target="media/image264.wmf"/><Relationship Id="rId545" Type="http://schemas.openxmlformats.org/officeDocument/2006/relationships/oleObject" Target="embeddings/oleObject275.bin"/><Relationship Id="rId544" Type="http://schemas.openxmlformats.org/officeDocument/2006/relationships/image" Target="media/image263.wmf"/><Relationship Id="rId543" Type="http://schemas.openxmlformats.org/officeDocument/2006/relationships/oleObject" Target="embeddings/oleObject274.bin"/><Relationship Id="rId542" Type="http://schemas.openxmlformats.org/officeDocument/2006/relationships/image" Target="media/image262.wmf"/><Relationship Id="rId541" Type="http://schemas.openxmlformats.org/officeDocument/2006/relationships/oleObject" Target="embeddings/oleObject273.bin"/><Relationship Id="rId540" Type="http://schemas.openxmlformats.org/officeDocument/2006/relationships/image" Target="media/image261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2.bin"/><Relationship Id="rId538" Type="http://schemas.openxmlformats.org/officeDocument/2006/relationships/image" Target="media/image260.wmf"/><Relationship Id="rId537" Type="http://schemas.openxmlformats.org/officeDocument/2006/relationships/oleObject" Target="embeddings/oleObject271.bin"/><Relationship Id="rId536" Type="http://schemas.openxmlformats.org/officeDocument/2006/relationships/image" Target="media/image259.wmf"/><Relationship Id="rId535" Type="http://schemas.openxmlformats.org/officeDocument/2006/relationships/oleObject" Target="embeddings/oleObject270.bin"/><Relationship Id="rId534" Type="http://schemas.openxmlformats.org/officeDocument/2006/relationships/image" Target="media/image258.wmf"/><Relationship Id="rId533" Type="http://schemas.openxmlformats.org/officeDocument/2006/relationships/oleObject" Target="embeddings/oleObject269.bin"/><Relationship Id="rId532" Type="http://schemas.openxmlformats.org/officeDocument/2006/relationships/image" Target="media/image257.emf"/><Relationship Id="rId531" Type="http://schemas.openxmlformats.org/officeDocument/2006/relationships/image" Target="media/image256.wmf"/><Relationship Id="rId530" Type="http://schemas.openxmlformats.org/officeDocument/2006/relationships/oleObject" Target="embeddings/oleObject268.bin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5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4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3.wmf"/><Relationship Id="rId523" Type="http://schemas.openxmlformats.org/officeDocument/2006/relationships/oleObject" Target="embeddings/oleObject264.bin"/><Relationship Id="rId522" Type="http://schemas.openxmlformats.org/officeDocument/2006/relationships/oleObject" Target="embeddings/oleObject263.bin"/><Relationship Id="rId521" Type="http://schemas.openxmlformats.org/officeDocument/2006/relationships/oleObject" Target="embeddings/oleObject262.bin"/><Relationship Id="rId520" Type="http://schemas.openxmlformats.org/officeDocument/2006/relationships/image" Target="media/image252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61.bin"/><Relationship Id="rId518" Type="http://schemas.openxmlformats.org/officeDocument/2006/relationships/image" Target="media/image251.wmf"/><Relationship Id="rId517" Type="http://schemas.openxmlformats.org/officeDocument/2006/relationships/oleObject" Target="embeddings/oleObject260.bin"/><Relationship Id="rId516" Type="http://schemas.openxmlformats.org/officeDocument/2006/relationships/oleObject" Target="embeddings/oleObject259.bin"/><Relationship Id="rId515" Type="http://schemas.openxmlformats.org/officeDocument/2006/relationships/oleObject" Target="embeddings/oleObject258.bin"/><Relationship Id="rId514" Type="http://schemas.openxmlformats.org/officeDocument/2006/relationships/image" Target="media/image250.wmf"/><Relationship Id="rId513" Type="http://schemas.openxmlformats.org/officeDocument/2006/relationships/oleObject" Target="embeddings/oleObject257.bin"/><Relationship Id="rId512" Type="http://schemas.openxmlformats.org/officeDocument/2006/relationships/oleObject" Target="embeddings/oleObject256.bin"/><Relationship Id="rId511" Type="http://schemas.openxmlformats.org/officeDocument/2006/relationships/oleObject" Target="embeddings/oleObject255.bin"/><Relationship Id="rId510" Type="http://schemas.openxmlformats.org/officeDocument/2006/relationships/oleObject" Target="embeddings/oleObject254.bin"/><Relationship Id="rId51" Type="http://schemas.openxmlformats.org/officeDocument/2006/relationships/image" Target="media/image22.wmf"/><Relationship Id="rId509" Type="http://schemas.openxmlformats.org/officeDocument/2006/relationships/image" Target="media/image249.wmf"/><Relationship Id="rId508" Type="http://schemas.openxmlformats.org/officeDocument/2006/relationships/oleObject" Target="embeddings/oleObject253.bin"/><Relationship Id="rId507" Type="http://schemas.openxmlformats.org/officeDocument/2006/relationships/image" Target="media/image248.wmf"/><Relationship Id="rId506" Type="http://schemas.openxmlformats.org/officeDocument/2006/relationships/oleObject" Target="embeddings/oleObject252.bin"/><Relationship Id="rId505" Type="http://schemas.openxmlformats.org/officeDocument/2006/relationships/image" Target="media/image247.wmf"/><Relationship Id="rId504" Type="http://schemas.openxmlformats.org/officeDocument/2006/relationships/oleObject" Target="embeddings/oleObject251.bin"/><Relationship Id="rId503" Type="http://schemas.openxmlformats.org/officeDocument/2006/relationships/image" Target="media/image246.wmf"/><Relationship Id="rId502" Type="http://schemas.openxmlformats.org/officeDocument/2006/relationships/oleObject" Target="embeddings/oleObject250.bin"/><Relationship Id="rId501" Type="http://schemas.openxmlformats.org/officeDocument/2006/relationships/image" Target="media/image245.wmf"/><Relationship Id="rId500" Type="http://schemas.openxmlformats.org/officeDocument/2006/relationships/oleObject" Target="embeddings/oleObject249.bin"/><Relationship Id="rId50" Type="http://schemas.openxmlformats.org/officeDocument/2006/relationships/oleObject" Target="embeddings/oleObject22.bin"/><Relationship Id="rId5" Type="http://schemas.openxmlformats.org/officeDocument/2006/relationships/footer" Target="footer3.xml"/><Relationship Id="rId499" Type="http://schemas.openxmlformats.org/officeDocument/2006/relationships/image" Target="media/image244.wmf"/><Relationship Id="rId498" Type="http://schemas.openxmlformats.org/officeDocument/2006/relationships/oleObject" Target="embeddings/oleObject248.bin"/><Relationship Id="rId497" Type="http://schemas.openxmlformats.org/officeDocument/2006/relationships/image" Target="media/image243.wmf"/><Relationship Id="rId496" Type="http://schemas.openxmlformats.org/officeDocument/2006/relationships/oleObject" Target="embeddings/oleObject247.bin"/><Relationship Id="rId495" Type="http://schemas.openxmlformats.org/officeDocument/2006/relationships/image" Target="media/image242.wmf"/><Relationship Id="rId494" Type="http://schemas.openxmlformats.org/officeDocument/2006/relationships/oleObject" Target="embeddings/oleObject246.bin"/><Relationship Id="rId493" Type="http://schemas.openxmlformats.org/officeDocument/2006/relationships/image" Target="media/image241.wmf"/><Relationship Id="rId492" Type="http://schemas.openxmlformats.org/officeDocument/2006/relationships/oleObject" Target="embeddings/oleObject245.bin"/><Relationship Id="rId491" Type="http://schemas.openxmlformats.org/officeDocument/2006/relationships/image" Target="media/image240.wmf"/><Relationship Id="rId490" Type="http://schemas.openxmlformats.org/officeDocument/2006/relationships/oleObject" Target="embeddings/oleObject244.bin"/><Relationship Id="rId49" Type="http://schemas.openxmlformats.org/officeDocument/2006/relationships/image" Target="media/image21.wmf"/><Relationship Id="rId489" Type="http://schemas.openxmlformats.org/officeDocument/2006/relationships/image" Target="media/image239.wmf"/><Relationship Id="rId488" Type="http://schemas.openxmlformats.org/officeDocument/2006/relationships/oleObject" Target="embeddings/oleObject243.bin"/><Relationship Id="rId487" Type="http://schemas.openxmlformats.org/officeDocument/2006/relationships/image" Target="media/image238.wmf"/><Relationship Id="rId486" Type="http://schemas.openxmlformats.org/officeDocument/2006/relationships/oleObject" Target="embeddings/oleObject242.bin"/><Relationship Id="rId485" Type="http://schemas.openxmlformats.org/officeDocument/2006/relationships/image" Target="media/image237.wmf"/><Relationship Id="rId484" Type="http://schemas.openxmlformats.org/officeDocument/2006/relationships/oleObject" Target="embeddings/oleObject241.bin"/><Relationship Id="rId483" Type="http://schemas.openxmlformats.org/officeDocument/2006/relationships/oleObject" Target="embeddings/oleObject240.bin"/><Relationship Id="rId482" Type="http://schemas.openxmlformats.org/officeDocument/2006/relationships/oleObject" Target="embeddings/oleObject239.bin"/><Relationship Id="rId481" Type="http://schemas.openxmlformats.org/officeDocument/2006/relationships/image" Target="media/image236.wmf"/><Relationship Id="rId480" Type="http://schemas.openxmlformats.org/officeDocument/2006/relationships/oleObject" Target="embeddings/oleObject238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235.wmf"/><Relationship Id="rId478" Type="http://schemas.openxmlformats.org/officeDocument/2006/relationships/oleObject" Target="embeddings/oleObject237.bin"/><Relationship Id="rId477" Type="http://schemas.openxmlformats.org/officeDocument/2006/relationships/image" Target="media/image234.emf"/><Relationship Id="rId476" Type="http://schemas.openxmlformats.org/officeDocument/2006/relationships/image" Target="media/image233.emf"/><Relationship Id="rId475" Type="http://schemas.openxmlformats.org/officeDocument/2006/relationships/image" Target="media/image232.wmf"/><Relationship Id="rId474" Type="http://schemas.openxmlformats.org/officeDocument/2006/relationships/oleObject" Target="embeddings/oleObject236.bin"/><Relationship Id="rId473" Type="http://schemas.openxmlformats.org/officeDocument/2006/relationships/image" Target="media/image231.wmf"/><Relationship Id="rId472" Type="http://schemas.openxmlformats.org/officeDocument/2006/relationships/oleObject" Target="embeddings/oleObject235.bin"/><Relationship Id="rId471" Type="http://schemas.openxmlformats.org/officeDocument/2006/relationships/image" Target="media/image230.emf"/><Relationship Id="rId470" Type="http://schemas.openxmlformats.org/officeDocument/2006/relationships/image" Target="media/image229.emf"/><Relationship Id="rId47" Type="http://schemas.openxmlformats.org/officeDocument/2006/relationships/image" Target="media/image20.wmf"/><Relationship Id="rId469" Type="http://schemas.openxmlformats.org/officeDocument/2006/relationships/image" Target="media/image228.wmf"/><Relationship Id="rId468" Type="http://schemas.openxmlformats.org/officeDocument/2006/relationships/oleObject" Target="embeddings/oleObject234.bin"/><Relationship Id="rId467" Type="http://schemas.openxmlformats.org/officeDocument/2006/relationships/image" Target="media/image227.emf"/><Relationship Id="rId466" Type="http://schemas.openxmlformats.org/officeDocument/2006/relationships/image" Target="media/image226.emf"/><Relationship Id="rId465" Type="http://schemas.openxmlformats.org/officeDocument/2006/relationships/image" Target="media/image225.emf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3.bin"/><Relationship Id="rId462" Type="http://schemas.openxmlformats.org/officeDocument/2006/relationships/image" Target="media/image223.emf"/><Relationship Id="rId461" Type="http://schemas.openxmlformats.org/officeDocument/2006/relationships/image" Target="media/image222.wmf"/><Relationship Id="rId460" Type="http://schemas.openxmlformats.org/officeDocument/2006/relationships/oleObject" Target="embeddings/oleObject232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221.wmf"/><Relationship Id="rId458" Type="http://schemas.openxmlformats.org/officeDocument/2006/relationships/oleObject" Target="embeddings/oleObject231.bin"/><Relationship Id="rId457" Type="http://schemas.openxmlformats.org/officeDocument/2006/relationships/image" Target="media/image220.wmf"/><Relationship Id="rId456" Type="http://schemas.openxmlformats.org/officeDocument/2006/relationships/oleObject" Target="embeddings/oleObject230.bin"/><Relationship Id="rId455" Type="http://schemas.openxmlformats.org/officeDocument/2006/relationships/oleObject" Target="embeddings/oleObject229.bin"/><Relationship Id="rId454" Type="http://schemas.openxmlformats.org/officeDocument/2006/relationships/oleObject" Target="embeddings/oleObject228.bin"/><Relationship Id="rId453" Type="http://schemas.openxmlformats.org/officeDocument/2006/relationships/image" Target="media/image219.wmf"/><Relationship Id="rId452" Type="http://schemas.openxmlformats.org/officeDocument/2006/relationships/oleObject" Target="embeddings/oleObject227.bin"/><Relationship Id="rId451" Type="http://schemas.openxmlformats.org/officeDocument/2006/relationships/image" Target="media/image218.wmf"/><Relationship Id="rId450" Type="http://schemas.openxmlformats.org/officeDocument/2006/relationships/oleObject" Target="embeddings/oleObject226.bin"/><Relationship Id="rId45" Type="http://schemas.openxmlformats.org/officeDocument/2006/relationships/image" Target="media/image19.wmf"/><Relationship Id="rId449" Type="http://schemas.openxmlformats.org/officeDocument/2006/relationships/oleObject" Target="embeddings/oleObject225.bin"/><Relationship Id="rId448" Type="http://schemas.openxmlformats.org/officeDocument/2006/relationships/image" Target="media/image217.emf"/><Relationship Id="rId447" Type="http://schemas.openxmlformats.org/officeDocument/2006/relationships/image" Target="media/image216.emf"/><Relationship Id="rId446" Type="http://schemas.openxmlformats.org/officeDocument/2006/relationships/image" Target="media/image215.emf"/><Relationship Id="rId445" Type="http://schemas.openxmlformats.org/officeDocument/2006/relationships/image" Target="media/image214.emf"/><Relationship Id="rId444" Type="http://schemas.openxmlformats.org/officeDocument/2006/relationships/image" Target="media/image213.wmf"/><Relationship Id="rId443" Type="http://schemas.openxmlformats.org/officeDocument/2006/relationships/oleObject" Target="embeddings/oleObject224.bin"/><Relationship Id="rId442" Type="http://schemas.openxmlformats.org/officeDocument/2006/relationships/image" Target="media/image212.wmf"/><Relationship Id="rId441" Type="http://schemas.openxmlformats.org/officeDocument/2006/relationships/oleObject" Target="embeddings/oleObject223.bin"/><Relationship Id="rId440" Type="http://schemas.openxmlformats.org/officeDocument/2006/relationships/image" Target="media/image211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22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1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0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19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18.bin"/><Relationship Id="rId430" Type="http://schemas.openxmlformats.org/officeDocument/2006/relationships/image" Target="media/image206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17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16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5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4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3.bin"/><Relationship Id="rId420" Type="http://schemas.openxmlformats.org/officeDocument/2006/relationships/image" Target="media/image201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2.bin"/><Relationship Id="rId418" Type="http://schemas.openxmlformats.org/officeDocument/2006/relationships/image" Target="media/image200.wmf"/><Relationship Id="rId417" Type="http://schemas.openxmlformats.org/officeDocument/2006/relationships/oleObject" Target="embeddings/oleObject211.bin"/><Relationship Id="rId416" Type="http://schemas.openxmlformats.org/officeDocument/2006/relationships/image" Target="media/image199.wmf"/><Relationship Id="rId415" Type="http://schemas.openxmlformats.org/officeDocument/2006/relationships/oleObject" Target="embeddings/oleObject210.bin"/><Relationship Id="rId414" Type="http://schemas.openxmlformats.org/officeDocument/2006/relationships/image" Target="media/image198.wmf"/><Relationship Id="rId413" Type="http://schemas.openxmlformats.org/officeDocument/2006/relationships/oleObject" Target="embeddings/oleObject209.bin"/><Relationship Id="rId412" Type="http://schemas.openxmlformats.org/officeDocument/2006/relationships/image" Target="media/image197.emf"/><Relationship Id="rId411" Type="http://schemas.openxmlformats.org/officeDocument/2006/relationships/image" Target="media/image196.emf"/><Relationship Id="rId410" Type="http://schemas.openxmlformats.org/officeDocument/2006/relationships/image" Target="media/image195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08.bin"/><Relationship Id="rId408" Type="http://schemas.openxmlformats.org/officeDocument/2006/relationships/image" Target="media/image194.wmf"/><Relationship Id="rId407" Type="http://schemas.openxmlformats.org/officeDocument/2006/relationships/oleObject" Target="embeddings/oleObject207.bin"/><Relationship Id="rId406" Type="http://schemas.openxmlformats.org/officeDocument/2006/relationships/image" Target="media/image193.wmf"/><Relationship Id="rId405" Type="http://schemas.openxmlformats.org/officeDocument/2006/relationships/oleObject" Target="embeddings/oleObject206.bin"/><Relationship Id="rId404" Type="http://schemas.openxmlformats.org/officeDocument/2006/relationships/image" Target="media/image192.wmf"/><Relationship Id="rId403" Type="http://schemas.openxmlformats.org/officeDocument/2006/relationships/oleObject" Target="embeddings/oleObject205.bin"/><Relationship Id="rId402" Type="http://schemas.openxmlformats.org/officeDocument/2006/relationships/image" Target="media/image191.wmf"/><Relationship Id="rId401" Type="http://schemas.openxmlformats.org/officeDocument/2006/relationships/oleObject" Target="embeddings/oleObject204.bin"/><Relationship Id="rId400" Type="http://schemas.openxmlformats.org/officeDocument/2006/relationships/image" Target="media/image190.wmf"/><Relationship Id="rId40" Type="http://schemas.openxmlformats.org/officeDocument/2006/relationships/oleObject" Target="embeddings/oleObject17.bin"/><Relationship Id="rId4" Type="http://schemas.openxmlformats.org/officeDocument/2006/relationships/footer" Target="footer2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89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88.wmf"/><Relationship Id="rId395" Type="http://schemas.openxmlformats.org/officeDocument/2006/relationships/oleObject" Target="embeddings/oleObject201.bin"/><Relationship Id="rId394" Type="http://schemas.openxmlformats.org/officeDocument/2006/relationships/image" Target="media/image187.wmf"/><Relationship Id="rId393" Type="http://schemas.openxmlformats.org/officeDocument/2006/relationships/oleObject" Target="embeddings/oleObject200.bin"/><Relationship Id="rId392" Type="http://schemas.openxmlformats.org/officeDocument/2006/relationships/image" Target="media/image186.wmf"/><Relationship Id="rId391" Type="http://schemas.openxmlformats.org/officeDocument/2006/relationships/oleObject" Target="embeddings/oleObject199.bin"/><Relationship Id="rId390" Type="http://schemas.openxmlformats.org/officeDocument/2006/relationships/image" Target="media/image185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198.bin"/><Relationship Id="rId388" Type="http://schemas.openxmlformats.org/officeDocument/2006/relationships/image" Target="media/image184.wmf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3.wmf"/><Relationship Id="rId385" Type="http://schemas.openxmlformats.org/officeDocument/2006/relationships/oleObject" Target="embeddings/oleObject196.bin"/><Relationship Id="rId384" Type="http://schemas.openxmlformats.org/officeDocument/2006/relationships/image" Target="media/image182.wmf"/><Relationship Id="rId383" Type="http://schemas.openxmlformats.org/officeDocument/2006/relationships/oleObject" Target="embeddings/oleObject195.bin"/><Relationship Id="rId382" Type="http://schemas.openxmlformats.org/officeDocument/2006/relationships/image" Target="media/image181.wmf"/><Relationship Id="rId381" Type="http://schemas.openxmlformats.org/officeDocument/2006/relationships/oleObject" Target="embeddings/oleObject194.bin"/><Relationship Id="rId380" Type="http://schemas.openxmlformats.org/officeDocument/2006/relationships/image" Target="media/image180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93.bin"/><Relationship Id="rId378" Type="http://schemas.openxmlformats.org/officeDocument/2006/relationships/image" Target="media/image179.wmf"/><Relationship Id="rId377" Type="http://schemas.openxmlformats.org/officeDocument/2006/relationships/oleObject" Target="embeddings/oleObject192.bin"/><Relationship Id="rId376" Type="http://schemas.openxmlformats.org/officeDocument/2006/relationships/image" Target="media/image178.wmf"/><Relationship Id="rId375" Type="http://schemas.openxmlformats.org/officeDocument/2006/relationships/oleObject" Target="embeddings/oleObject191.bin"/><Relationship Id="rId374" Type="http://schemas.openxmlformats.org/officeDocument/2006/relationships/image" Target="media/image177.wmf"/><Relationship Id="rId373" Type="http://schemas.openxmlformats.org/officeDocument/2006/relationships/oleObject" Target="embeddings/oleObject190.bin"/><Relationship Id="rId372" Type="http://schemas.openxmlformats.org/officeDocument/2006/relationships/image" Target="media/image176.wmf"/><Relationship Id="rId371" Type="http://schemas.openxmlformats.org/officeDocument/2006/relationships/oleObject" Target="embeddings/oleObject189.bin"/><Relationship Id="rId370" Type="http://schemas.openxmlformats.org/officeDocument/2006/relationships/image" Target="media/image175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4.wmf"/><Relationship Id="rId367" Type="http://schemas.openxmlformats.org/officeDocument/2006/relationships/oleObject" Target="embeddings/oleObject187.bin"/><Relationship Id="rId366" Type="http://schemas.openxmlformats.org/officeDocument/2006/relationships/image" Target="media/image173.wmf"/><Relationship Id="rId365" Type="http://schemas.openxmlformats.org/officeDocument/2006/relationships/oleObject" Target="embeddings/oleObject186.bin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2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1.wmf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0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69.wmf"/><Relationship Id="rId356" Type="http://schemas.openxmlformats.org/officeDocument/2006/relationships/oleObject" Target="embeddings/oleObject181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80.bin"/><Relationship Id="rId353" Type="http://schemas.openxmlformats.org/officeDocument/2006/relationships/image" Target="media/image167.wmf"/><Relationship Id="rId352" Type="http://schemas.openxmlformats.org/officeDocument/2006/relationships/oleObject" Target="embeddings/oleObject179.bin"/><Relationship Id="rId351" Type="http://schemas.openxmlformats.org/officeDocument/2006/relationships/image" Target="media/image166.wmf"/><Relationship Id="rId350" Type="http://schemas.openxmlformats.org/officeDocument/2006/relationships/oleObject" Target="embeddings/oleObject178.bin"/><Relationship Id="rId35" Type="http://schemas.openxmlformats.org/officeDocument/2006/relationships/image" Target="media/image14.wmf"/><Relationship Id="rId349" Type="http://schemas.openxmlformats.org/officeDocument/2006/relationships/image" Target="media/image165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4.wmf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3.wmf"/><Relationship Id="rId344" Type="http://schemas.openxmlformats.org/officeDocument/2006/relationships/oleObject" Target="embeddings/oleObject175.bin"/><Relationship Id="rId343" Type="http://schemas.openxmlformats.org/officeDocument/2006/relationships/image" Target="media/image162.wmf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1.wmf"/><Relationship Id="rId340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0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59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58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7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6.wmf"/><Relationship Id="rId330" Type="http://schemas.openxmlformats.org/officeDocument/2006/relationships/oleObject" Target="embeddings/oleObject168.bin"/><Relationship Id="rId33" Type="http://schemas.openxmlformats.org/officeDocument/2006/relationships/image" Target="media/image13.wmf"/><Relationship Id="rId329" Type="http://schemas.openxmlformats.org/officeDocument/2006/relationships/oleObject" Target="embeddings/oleObject167.bin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2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1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0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49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57.bin"/><Relationship Id="rId31" Type="http://schemas.openxmlformats.org/officeDocument/2006/relationships/image" Target="media/image12.wmf"/><Relationship Id="rId309" Type="http://schemas.openxmlformats.org/officeDocument/2006/relationships/image" Target="media/image146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5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3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2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39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38.wmf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image" Target="media/image137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6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3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39.bin"/><Relationship Id="rId274" Type="http://schemas.openxmlformats.org/officeDocument/2006/relationships/oleObject" Target="embeddings/oleObject138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6.bin"/><Relationship Id="rId27" Type="http://schemas.openxmlformats.org/officeDocument/2006/relationships/image" Target="media/image10.wmf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4.bin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3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28.bin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5.bin"/><Relationship Id="rId25" Type="http://schemas.openxmlformats.org/officeDocument/2006/relationships/image" Target="media/image9.wmf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3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1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0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8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7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6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4.bin"/><Relationship Id="rId187" Type="http://schemas.openxmlformats.org/officeDocument/2006/relationships/oleObject" Target="embeddings/oleObject93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5.wmf"/><Relationship Id="rId169" Type="http://schemas.openxmlformats.org/officeDocument/2006/relationships/image" Target="media/image79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4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0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275" Type="http://schemas.openxmlformats.org/officeDocument/2006/relationships/fontTable" Target="fontTable.xml"/><Relationship Id="rId1274" Type="http://schemas.openxmlformats.org/officeDocument/2006/relationships/numbering" Target="numbering.xml"/><Relationship Id="rId1273" Type="http://schemas.openxmlformats.org/officeDocument/2006/relationships/customXml" Target="../customXml/item1.xml"/><Relationship Id="rId1272" Type="http://schemas.openxmlformats.org/officeDocument/2006/relationships/image" Target="media/image602.wmf"/><Relationship Id="rId1271" Type="http://schemas.openxmlformats.org/officeDocument/2006/relationships/oleObject" Target="embeddings/oleObject663.bin"/><Relationship Id="rId1270" Type="http://schemas.openxmlformats.org/officeDocument/2006/relationships/image" Target="media/image601.wmf"/><Relationship Id="rId127" Type="http://schemas.openxmlformats.org/officeDocument/2006/relationships/oleObject" Target="embeddings/oleObject62.bin"/><Relationship Id="rId1269" Type="http://schemas.openxmlformats.org/officeDocument/2006/relationships/oleObject" Target="embeddings/oleObject662.bin"/><Relationship Id="rId1268" Type="http://schemas.openxmlformats.org/officeDocument/2006/relationships/image" Target="media/image600.wmf"/><Relationship Id="rId1267" Type="http://schemas.openxmlformats.org/officeDocument/2006/relationships/oleObject" Target="embeddings/oleObject661.bin"/><Relationship Id="rId1266" Type="http://schemas.openxmlformats.org/officeDocument/2006/relationships/image" Target="media/image599.wmf"/><Relationship Id="rId1265" Type="http://schemas.openxmlformats.org/officeDocument/2006/relationships/oleObject" Target="embeddings/oleObject660.bin"/><Relationship Id="rId1264" Type="http://schemas.openxmlformats.org/officeDocument/2006/relationships/image" Target="media/image598.wmf"/><Relationship Id="rId1263" Type="http://schemas.openxmlformats.org/officeDocument/2006/relationships/oleObject" Target="embeddings/oleObject659.bin"/><Relationship Id="rId1262" Type="http://schemas.openxmlformats.org/officeDocument/2006/relationships/image" Target="media/image597.wmf"/><Relationship Id="rId1261" Type="http://schemas.openxmlformats.org/officeDocument/2006/relationships/oleObject" Target="embeddings/oleObject658.bin"/><Relationship Id="rId1260" Type="http://schemas.openxmlformats.org/officeDocument/2006/relationships/image" Target="media/image596.wmf"/><Relationship Id="rId126" Type="http://schemas.openxmlformats.org/officeDocument/2006/relationships/image" Target="media/image58.wmf"/><Relationship Id="rId1259" Type="http://schemas.openxmlformats.org/officeDocument/2006/relationships/oleObject" Target="embeddings/oleObject657.bin"/><Relationship Id="rId1258" Type="http://schemas.openxmlformats.org/officeDocument/2006/relationships/image" Target="media/image595.wmf"/><Relationship Id="rId1257" Type="http://schemas.openxmlformats.org/officeDocument/2006/relationships/oleObject" Target="embeddings/oleObject656.bin"/><Relationship Id="rId1256" Type="http://schemas.openxmlformats.org/officeDocument/2006/relationships/image" Target="media/image594.wmf"/><Relationship Id="rId1255" Type="http://schemas.openxmlformats.org/officeDocument/2006/relationships/oleObject" Target="embeddings/oleObject655.bin"/><Relationship Id="rId1254" Type="http://schemas.openxmlformats.org/officeDocument/2006/relationships/image" Target="media/image593.wmf"/><Relationship Id="rId1253" Type="http://schemas.openxmlformats.org/officeDocument/2006/relationships/oleObject" Target="embeddings/oleObject654.bin"/><Relationship Id="rId1252" Type="http://schemas.openxmlformats.org/officeDocument/2006/relationships/image" Target="media/image592.wmf"/><Relationship Id="rId1251" Type="http://schemas.openxmlformats.org/officeDocument/2006/relationships/oleObject" Target="embeddings/oleObject653.bin"/><Relationship Id="rId1250" Type="http://schemas.openxmlformats.org/officeDocument/2006/relationships/image" Target="media/image591.wmf"/><Relationship Id="rId125" Type="http://schemas.openxmlformats.org/officeDocument/2006/relationships/oleObject" Target="embeddings/oleObject61.bin"/><Relationship Id="rId1249" Type="http://schemas.openxmlformats.org/officeDocument/2006/relationships/oleObject" Target="embeddings/oleObject652.bin"/><Relationship Id="rId1248" Type="http://schemas.openxmlformats.org/officeDocument/2006/relationships/oleObject" Target="embeddings/oleObject651.bin"/><Relationship Id="rId1247" Type="http://schemas.openxmlformats.org/officeDocument/2006/relationships/image" Target="media/image590.wmf"/><Relationship Id="rId1246" Type="http://schemas.openxmlformats.org/officeDocument/2006/relationships/oleObject" Target="embeddings/oleObject650.bin"/><Relationship Id="rId1245" Type="http://schemas.openxmlformats.org/officeDocument/2006/relationships/image" Target="media/image589.wmf"/><Relationship Id="rId1244" Type="http://schemas.openxmlformats.org/officeDocument/2006/relationships/oleObject" Target="embeddings/oleObject649.bin"/><Relationship Id="rId1243" Type="http://schemas.openxmlformats.org/officeDocument/2006/relationships/image" Target="media/image588.wmf"/><Relationship Id="rId1242" Type="http://schemas.openxmlformats.org/officeDocument/2006/relationships/oleObject" Target="embeddings/oleObject648.bin"/><Relationship Id="rId1241" Type="http://schemas.openxmlformats.org/officeDocument/2006/relationships/image" Target="media/image587.wmf"/><Relationship Id="rId1240" Type="http://schemas.openxmlformats.org/officeDocument/2006/relationships/oleObject" Target="embeddings/oleObject647.bin"/><Relationship Id="rId124" Type="http://schemas.openxmlformats.org/officeDocument/2006/relationships/image" Target="media/image57.wmf"/><Relationship Id="rId1239" Type="http://schemas.openxmlformats.org/officeDocument/2006/relationships/image" Target="media/image586.wmf"/><Relationship Id="rId1238" Type="http://schemas.openxmlformats.org/officeDocument/2006/relationships/oleObject" Target="embeddings/oleObject646.bin"/><Relationship Id="rId1237" Type="http://schemas.openxmlformats.org/officeDocument/2006/relationships/image" Target="media/image585.wmf"/><Relationship Id="rId1236" Type="http://schemas.openxmlformats.org/officeDocument/2006/relationships/oleObject" Target="embeddings/oleObject645.bin"/><Relationship Id="rId1235" Type="http://schemas.openxmlformats.org/officeDocument/2006/relationships/image" Target="media/image584.wmf"/><Relationship Id="rId1234" Type="http://schemas.openxmlformats.org/officeDocument/2006/relationships/oleObject" Target="embeddings/oleObject644.bin"/><Relationship Id="rId1233" Type="http://schemas.openxmlformats.org/officeDocument/2006/relationships/image" Target="media/image583.wmf"/><Relationship Id="rId1232" Type="http://schemas.openxmlformats.org/officeDocument/2006/relationships/oleObject" Target="embeddings/oleObject643.bin"/><Relationship Id="rId1231" Type="http://schemas.openxmlformats.org/officeDocument/2006/relationships/image" Target="media/image582.wmf"/><Relationship Id="rId1230" Type="http://schemas.openxmlformats.org/officeDocument/2006/relationships/oleObject" Target="embeddings/oleObject642.bin"/><Relationship Id="rId123" Type="http://schemas.openxmlformats.org/officeDocument/2006/relationships/oleObject" Target="embeddings/oleObject60.bin"/><Relationship Id="rId1229" Type="http://schemas.openxmlformats.org/officeDocument/2006/relationships/image" Target="media/image581.wmf"/><Relationship Id="rId1228" Type="http://schemas.openxmlformats.org/officeDocument/2006/relationships/oleObject" Target="embeddings/oleObject641.bin"/><Relationship Id="rId1227" Type="http://schemas.openxmlformats.org/officeDocument/2006/relationships/image" Target="media/image580.wmf"/><Relationship Id="rId1226" Type="http://schemas.openxmlformats.org/officeDocument/2006/relationships/oleObject" Target="embeddings/oleObject640.bin"/><Relationship Id="rId1225" Type="http://schemas.openxmlformats.org/officeDocument/2006/relationships/image" Target="media/image579.wmf"/><Relationship Id="rId1224" Type="http://schemas.openxmlformats.org/officeDocument/2006/relationships/oleObject" Target="embeddings/oleObject639.bin"/><Relationship Id="rId1223" Type="http://schemas.openxmlformats.org/officeDocument/2006/relationships/image" Target="media/image578.wmf"/><Relationship Id="rId1222" Type="http://schemas.openxmlformats.org/officeDocument/2006/relationships/oleObject" Target="embeddings/oleObject638.bin"/><Relationship Id="rId1221" Type="http://schemas.openxmlformats.org/officeDocument/2006/relationships/image" Target="media/image577.wmf"/><Relationship Id="rId1220" Type="http://schemas.openxmlformats.org/officeDocument/2006/relationships/oleObject" Target="embeddings/oleObject637.bin"/><Relationship Id="rId122" Type="http://schemas.openxmlformats.org/officeDocument/2006/relationships/image" Target="media/image56.wmf"/><Relationship Id="rId1219" Type="http://schemas.openxmlformats.org/officeDocument/2006/relationships/image" Target="media/image576.wmf"/><Relationship Id="rId1218" Type="http://schemas.openxmlformats.org/officeDocument/2006/relationships/oleObject" Target="embeddings/oleObject636.bin"/><Relationship Id="rId1217" Type="http://schemas.openxmlformats.org/officeDocument/2006/relationships/image" Target="media/image575.wmf"/><Relationship Id="rId1216" Type="http://schemas.openxmlformats.org/officeDocument/2006/relationships/oleObject" Target="embeddings/oleObject635.bin"/><Relationship Id="rId1215" Type="http://schemas.openxmlformats.org/officeDocument/2006/relationships/image" Target="media/image574.wmf"/><Relationship Id="rId1214" Type="http://schemas.openxmlformats.org/officeDocument/2006/relationships/oleObject" Target="embeddings/oleObject634.bin"/><Relationship Id="rId1213" Type="http://schemas.openxmlformats.org/officeDocument/2006/relationships/image" Target="media/image573.wmf"/><Relationship Id="rId1212" Type="http://schemas.openxmlformats.org/officeDocument/2006/relationships/oleObject" Target="embeddings/oleObject633.bin"/><Relationship Id="rId1211" Type="http://schemas.openxmlformats.org/officeDocument/2006/relationships/image" Target="media/image572.wmf"/><Relationship Id="rId1210" Type="http://schemas.openxmlformats.org/officeDocument/2006/relationships/oleObject" Target="embeddings/oleObject632.bin"/><Relationship Id="rId121" Type="http://schemas.openxmlformats.org/officeDocument/2006/relationships/oleObject" Target="embeddings/oleObject59.bin"/><Relationship Id="rId1209" Type="http://schemas.openxmlformats.org/officeDocument/2006/relationships/image" Target="media/image571.wmf"/><Relationship Id="rId1208" Type="http://schemas.openxmlformats.org/officeDocument/2006/relationships/oleObject" Target="embeddings/oleObject631.bin"/><Relationship Id="rId1207" Type="http://schemas.openxmlformats.org/officeDocument/2006/relationships/image" Target="media/image570.wmf"/><Relationship Id="rId1206" Type="http://schemas.openxmlformats.org/officeDocument/2006/relationships/oleObject" Target="embeddings/oleObject630.bin"/><Relationship Id="rId1205" Type="http://schemas.openxmlformats.org/officeDocument/2006/relationships/image" Target="media/image569.wmf"/><Relationship Id="rId1204" Type="http://schemas.openxmlformats.org/officeDocument/2006/relationships/oleObject" Target="embeddings/oleObject629.bin"/><Relationship Id="rId1203" Type="http://schemas.openxmlformats.org/officeDocument/2006/relationships/image" Target="media/image568.wmf"/><Relationship Id="rId1202" Type="http://schemas.openxmlformats.org/officeDocument/2006/relationships/oleObject" Target="embeddings/oleObject628.bin"/><Relationship Id="rId1201" Type="http://schemas.openxmlformats.org/officeDocument/2006/relationships/image" Target="media/image567.wmf"/><Relationship Id="rId1200" Type="http://schemas.openxmlformats.org/officeDocument/2006/relationships/oleObject" Target="embeddings/oleObject627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3.bin"/><Relationship Id="rId1199" Type="http://schemas.openxmlformats.org/officeDocument/2006/relationships/image" Target="media/image566.wmf"/><Relationship Id="rId1198" Type="http://schemas.openxmlformats.org/officeDocument/2006/relationships/oleObject" Target="embeddings/oleObject626.bin"/><Relationship Id="rId1197" Type="http://schemas.openxmlformats.org/officeDocument/2006/relationships/image" Target="media/image565.wmf"/><Relationship Id="rId1196" Type="http://schemas.openxmlformats.org/officeDocument/2006/relationships/oleObject" Target="embeddings/oleObject625.bin"/><Relationship Id="rId1195" Type="http://schemas.openxmlformats.org/officeDocument/2006/relationships/image" Target="media/image564.wmf"/><Relationship Id="rId1194" Type="http://schemas.openxmlformats.org/officeDocument/2006/relationships/oleObject" Target="embeddings/oleObject624.bin"/><Relationship Id="rId1193" Type="http://schemas.openxmlformats.org/officeDocument/2006/relationships/image" Target="media/image563.wmf"/><Relationship Id="rId1192" Type="http://schemas.openxmlformats.org/officeDocument/2006/relationships/oleObject" Target="embeddings/oleObject623.bin"/><Relationship Id="rId1191" Type="http://schemas.openxmlformats.org/officeDocument/2006/relationships/image" Target="media/image562.wmf"/><Relationship Id="rId1190" Type="http://schemas.openxmlformats.org/officeDocument/2006/relationships/oleObject" Target="embeddings/oleObject622.bin"/><Relationship Id="rId119" Type="http://schemas.openxmlformats.org/officeDocument/2006/relationships/oleObject" Target="embeddings/oleObject58.bin"/><Relationship Id="rId1189" Type="http://schemas.openxmlformats.org/officeDocument/2006/relationships/image" Target="media/image561.wmf"/><Relationship Id="rId1188" Type="http://schemas.openxmlformats.org/officeDocument/2006/relationships/oleObject" Target="embeddings/oleObject621.bin"/><Relationship Id="rId1187" Type="http://schemas.openxmlformats.org/officeDocument/2006/relationships/image" Target="media/image560.wmf"/><Relationship Id="rId1186" Type="http://schemas.openxmlformats.org/officeDocument/2006/relationships/oleObject" Target="embeddings/oleObject620.bin"/><Relationship Id="rId1185" Type="http://schemas.openxmlformats.org/officeDocument/2006/relationships/image" Target="media/image559.wmf"/><Relationship Id="rId1184" Type="http://schemas.openxmlformats.org/officeDocument/2006/relationships/oleObject" Target="embeddings/oleObject619.bin"/><Relationship Id="rId1183" Type="http://schemas.openxmlformats.org/officeDocument/2006/relationships/image" Target="media/image558.wmf"/><Relationship Id="rId1182" Type="http://schemas.openxmlformats.org/officeDocument/2006/relationships/oleObject" Target="embeddings/oleObject618.bin"/><Relationship Id="rId1181" Type="http://schemas.openxmlformats.org/officeDocument/2006/relationships/image" Target="media/image557.wmf"/><Relationship Id="rId1180" Type="http://schemas.openxmlformats.org/officeDocument/2006/relationships/oleObject" Target="embeddings/oleObject617.bin"/><Relationship Id="rId118" Type="http://schemas.openxmlformats.org/officeDocument/2006/relationships/image" Target="media/image54.wmf"/><Relationship Id="rId1179" Type="http://schemas.openxmlformats.org/officeDocument/2006/relationships/image" Target="media/image556.wmf"/><Relationship Id="rId1178" Type="http://schemas.openxmlformats.org/officeDocument/2006/relationships/oleObject" Target="embeddings/oleObject616.bin"/><Relationship Id="rId1177" Type="http://schemas.openxmlformats.org/officeDocument/2006/relationships/image" Target="media/image555.wmf"/><Relationship Id="rId1176" Type="http://schemas.openxmlformats.org/officeDocument/2006/relationships/oleObject" Target="embeddings/oleObject615.bin"/><Relationship Id="rId1175" Type="http://schemas.openxmlformats.org/officeDocument/2006/relationships/image" Target="media/image554.wmf"/><Relationship Id="rId1174" Type="http://schemas.openxmlformats.org/officeDocument/2006/relationships/oleObject" Target="embeddings/oleObject614.bin"/><Relationship Id="rId1173" Type="http://schemas.openxmlformats.org/officeDocument/2006/relationships/image" Target="media/image553.wmf"/><Relationship Id="rId1172" Type="http://schemas.openxmlformats.org/officeDocument/2006/relationships/oleObject" Target="embeddings/oleObject613.bin"/><Relationship Id="rId1171" Type="http://schemas.openxmlformats.org/officeDocument/2006/relationships/image" Target="media/image552.wmf"/><Relationship Id="rId1170" Type="http://schemas.openxmlformats.org/officeDocument/2006/relationships/oleObject" Target="embeddings/oleObject612.bin"/><Relationship Id="rId117" Type="http://schemas.openxmlformats.org/officeDocument/2006/relationships/oleObject" Target="embeddings/oleObject57.bin"/><Relationship Id="rId1169" Type="http://schemas.openxmlformats.org/officeDocument/2006/relationships/image" Target="media/image551.wmf"/><Relationship Id="rId1168" Type="http://schemas.openxmlformats.org/officeDocument/2006/relationships/oleObject" Target="embeddings/oleObject611.bin"/><Relationship Id="rId1167" Type="http://schemas.openxmlformats.org/officeDocument/2006/relationships/image" Target="media/image550.wmf"/><Relationship Id="rId1166" Type="http://schemas.openxmlformats.org/officeDocument/2006/relationships/oleObject" Target="embeddings/oleObject610.bin"/><Relationship Id="rId1165" Type="http://schemas.openxmlformats.org/officeDocument/2006/relationships/image" Target="media/image549.wmf"/><Relationship Id="rId1164" Type="http://schemas.openxmlformats.org/officeDocument/2006/relationships/oleObject" Target="embeddings/oleObject609.bin"/><Relationship Id="rId1163" Type="http://schemas.openxmlformats.org/officeDocument/2006/relationships/image" Target="media/image548.wmf"/><Relationship Id="rId1162" Type="http://schemas.openxmlformats.org/officeDocument/2006/relationships/oleObject" Target="embeddings/oleObject608.bin"/><Relationship Id="rId1161" Type="http://schemas.openxmlformats.org/officeDocument/2006/relationships/image" Target="media/image547.wmf"/><Relationship Id="rId1160" Type="http://schemas.openxmlformats.org/officeDocument/2006/relationships/oleObject" Target="embeddings/oleObject607.bin"/><Relationship Id="rId116" Type="http://schemas.openxmlformats.org/officeDocument/2006/relationships/image" Target="media/image53.wmf"/><Relationship Id="rId1159" Type="http://schemas.openxmlformats.org/officeDocument/2006/relationships/image" Target="media/image546.wmf"/><Relationship Id="rId1158" Type="http://schemas.openxmlformats.org/officeDocument/2006/relationships/oleObject" Target="embeddings/oleObject606.bin"/><Relationship Id="rId1157" Type="http://schemas.openxmlformats.org/officeDocument/2006/relationships/image" Target="media/image545.wmf"/><Relationship Id="rId1156" Type="http://schemas.openxmlformats.org/officeDocument/2006/relationships/oleObject" Target="embeddings/oleObject605.bin"/><Relationship Id="rId1155" Type="http://schemas.openxmlformats.org/officeDocument/2006/relationships/image" Target="media/image544.wmf"/><Relationship Id="rId1154" Type="http://schemas.openxmlformats.org/officeDocument/2006/relationships/oleObject" Target="embeddings/oleObject604.bin"/><Relationship Id="rId1153" Type="http://schemas.openxmlformats.org/officeDocument/2006/relationships/image" Target="media/image543.wmf"/><Relationship Id="rId1152" Type="http://schemas.openxmlformats.org/officeDocument/2006/relationships/oleObject" Target="embeddings/oleObject603.bin"/><Relationship Id="rId1151" Type="http://schemas.openxmlformats.org/officeDocument/2006/relationships/image" Target="media/image542.wmf"/><Relationship Id="rId1150" Type="http://schemas.openxmlformats.org/officeDocument/2006/relationships/oleObject" Target="embeddings/oleObject602.bin"/><Relationship Id="rId115" Type="http://schemas.openxmlformats.org/officeDocument/2006/relationships/oleObject" Target="embeddings/oleObject56.bin"/><Relationship Id="rId1149" Type="http://schemas.openxmlformats.org/officeDocument/2006/relationships/image" Target="media/image541.wmf"/><Relationship Id="rId1148" Type="http://schemas.openxmlformats.org/officeDocument/2006/relationships/oleObject" Target="embeddings/oleObject601.bin"/><Relationship Id="rId1147" Type="http://schemas.openxmlformats.org/officeDocument/2006/relationships/image" Target="media/image540.wmf"/><Relationship Id="rId1146" Type="http://schemas.openxmlformats.org/officeDocument/2006/relationships/oleObject" Target="embeddings/oleObject600.bin"/><Relationship Id="rId1145" Type="http://schemas.openxmlformats.org/officeDocument/2006/relationships/image" Target="media/image539.wmf"/><Relationship Id="rId1144" Type="http://schemas.openxmlformats.org/officeDocument/2006/relationships/oleObject" Target="embeddings/oleObject599.bin"/><Relationship Id="rId1143" Type="http://schemas.openxmlformats.org/officeDocument/2006/relationships/image" Target="media/image538.wmf"/><Relationship Id="rId1142" Type="http://schemas.openxmlformats.org/officeDocument/2006/relationships/oleObject" Target="embeddings/oleObject598.bin"/><Relationship Id="rId1141" Type="http://schemas.openxmlformats.org/officeDocument/2006/relationships/image" Target="media/image537.wmf"/><Relationship Id="rId1140" Type="http://schemas.openxmlformats.org/officeDocument/2006/relationships/oleObject" Target="embeddings/oleObject597.bin"/><Relationship Id="rId114" Type="http://schemas.openxmlformats.org/officeDocument/2006/relationships/image" Target="media/image52.wmf"/><Relationship Id="rId1139" Type="http://schemas.openxmlformats.org/officeDocument/2006/relationships/image" Target="media/image536.wmf"/><Relationship Id="rId1138" Type="http://schemas.openxmlformats.org/officeDocument/2006/relationships/oleObject" Target="embeddings/oleObject596.bin"/><Relationship Id="rId1137" Type="http://schemas.openxmlformats.org/officeDocument/2006/relationships/image" Target="media/image535.wmf"/><Relationship Id="rId1136" Type="http://schemas.openxmlformats.org/officeDocument/2006/relationships/oleObject" Target="embeddings/oleObject595.bin"/><Relationship Id="rId1135" Type="http://schemas.openxmlformats.org/officeDocument/2006/relationships/image" Target="media/image534.wmf"/><Relationship Id="rId1134" Type="http://schemas.openxmlformats.org/officeDocument/2006/relationships/oleObject" Target="embeddings/oleObject594.bin"/><Relationship Id="rId1133" Type="http://schemas.openxmlformats.org/officeDocument/2006/relationships/image" Target="media/image533.wmf"/><Relationship Id="rId1132" Type="http://schemas.openxmlformats.org/officeDocument/2006/relationships/oleObject" Target="embeddings/oleObject593.bin"/><Relationship Id="rId1131" Type="http://schemas.openxmlformats.org/officeDocument/2006/relationships/image" Target="media/image532.wmf"/><Relationship Id="rId1130" Type="http://schemas.openxmlformats.org/officeDocument/2006/relationships/oleObject" Target="embeddings/oleObject592.bin"/><Relationship Id="rId113" Type="http://schemas.openxmlformats.org/officeDocument/2006/relationships/oleObject" Target="embeddings/oleObject55.bin"/><Relationship Id="rId1129" Type="http://schemas.openxmlformats.org/officeDocument/2006/relationships/image" Target="media/image531.wmf"/><Relationship Id="rId1128" Type="http://schemas.openxmlformats.org/officeDocument/2006/relationships/oleObject" Target="embeddings/oleObject591.bin"/><Relationship Id="rId1127" Type="http://schemas.openxmlformats.org/officeDocument/2006/relationships/image" Target="media/image530.wmf"/><Relationship Id="rId1126" Type="http://schemas.openxmlformats.org/officeDocument/2006/relationships/oleObject" Target="embeddings/oleObject590.bin"/><Relationship Id="rId1125" Type="http://schemas.openxmlformats.org/officeDocument/2006/relationships/image" Target="media/image529.wmf"/><Relationship Id="rId1124" Type="http://schemas.openxmlformats.org/officeDocument/2006/relationships/oleObject" Target="embeddings/oleObject589.bin"/><Relationship Id="rId1123" Type="http://schemas.openxmlformats.org/officeDocument/2006/relationships/image" Target="media/image528.wmf"/><Relationship Id="rId1122" Type="http://schemas.openxmlformats.org/officeDocument/2006/relationships/oleObject" Target="embeddings/oleObject588.bin"/><Relationship Id="rId1121" Type="http://schemas.openxmlformats.org/officeDocument/2006/relationships/image" Target="media/image527.wmf"/><Relationship Id="rId1120" Type="http://schemas.openxmlformats.org/officeDocument/2006/relationships/oleObject" Target="embeddings/oleObject587.bin"/><Relationship Id="rId112" Type="http://schemas.openxmlformats.org/officeDocument/2006/relationships/image" Target="media/image51.wmf"/><Relationship Id="rId1119" Type="http://schemas.openxmlformats.org/officeDocument/2006/relationships/oleObject" Target="embeddings/oleObject586.bin"/><Relationship Id="rId1118" Type="http://schemas.openxmlformats.org/officeDocument/2006/relationships/oleObject" Target="embeddings/oleObject585.bin"/><Relationship Id="rId1117" Type="http://schemas.openxmlformats.org/officeDocument/2006/relationships/image" Target="media/image526.wmf"/><Relationship Id="rId1116" Type="http://schemas.openxmlformats.org/officeDocument/2006/relationships/oleObject" Target="embeddings/oleObject584.bin"/><Relationship Id="rId1115" Type="http://schemas.openxmlformats.org/officeDocument/2006/relationships/image" Target="media/image525.wmf"/><Relationship Id="rId1114" Type="http://schemas.openxmlformats.org/officeDocument/2006/relationships/oleObject" Target="embeddings/oleObject583.bin"/><Relationship Id="rId1113" Type="http://schemas.openxmlformats.org/officeDocument/2006/relationships/image" Target="media/image524.wmf"/><Relationship Id="rId1112" Type="http://schemas.openxmlformats.org/officeDocument/2006/relationships/oleObject" Target="embeddings/oleObject582.bin"/><Relationship Id="rId1111" Type="http://schemas.openxmlformats.org/officeDocument/2006/relationships/image" Target="media/image523.wmf"/><Relationship Id="rId1110" Type="http://schemas.openxmlformats.org/officeDocument/2006/relationships/oleObject" Target="embeddings/oleObject581.bin"/><Relationship Id="rId111" Type="http://schemas.openxmlformats.org/officeDocument/2006/relationships/oleObject" Target="embeddings/oleObject54.bin"/><Relationship Id="rId1109" Type="http://schemas.openxmlformats.org/officeDocument/2006/relationships/image" Target="media/image522.wmf"/><Relationship Id="rId1108" Type="http://schemas.openxmlformats.org/officeDocument/2006/relationships/oleObject" Target="embeddings/oleObject580.bin"/><Relationship Id="rId1107" Type="http://schemas.openxmlformats.org/officeDocument/2006/relationships/image" Target="media/image521.wmf"/><Relationship Id="rId1106" Type="http://schemas.openxmlformats.org/officeDocument/2006/relationships/oleObject" Target="embeddings/oleObject579.bin"/><Relationship Id="rId1105" Type="http://schemas.openxmlformats.org/officeDocument/2006/relationships/image" Target="media/image520.wmf"/><Relationship Id="rId1104" Type="http://schemas.openxmlformats.org/officeDocument/2006/relationships/oleObject" Target="embeddings/oleObject578.bin"/><Relationship Id="rId1103" Type="http://schemas.openxmlformats.org/officeDocument/2006/relationships/image" Target="media/image519.wmf"/><Relationship Id="rId1102" Type="http://schemas.openxmlformats.org/officeDocument/2006/relationships/oleObject" Target="embeddings/oleObject577.bin"/><Relationship Id="rId1101" Type="http://schemas.openxmlformats.org/officeDocument/2006/relationships/image" Target="media/image518.wmf"/><Relationship Id="rId1100" Type="http://schemas.openxmlformats.org/officeDocument/2006/relationships/oleObject" Target="embeddings/oleObject576.bin"/><Relationship Id="rId110" Type="http://schemas.openxmlformats.org/officeDocument/2006/relationships/image" Target="media/image50.wmf"/><Relationship Id="rId11" Type="http://schemas.openxmlformats.org/officeDocument/2006/relationships/image" Target="media/image2.wmf"/><Relationship Id="rId1099" Type="http://schemas.openxmlformats.org/officeDocument/2006/relationships/image" Target="media/image517.wmf"/><Relationship Id="rId1098" Type="http://schemas.openxmlformats.org/officeDocument/2006/relationships/oleObject" Target="embeddings/oleObject575.bin"/><Relationship Id="rId1097" Type="http://schemas.openxmlformats.org/officeDocument/2006/relationships/image" Target="media/image516.wmf"/><Relationship Id="rId1096" Type="http://schemas.openxmlformats.org/officeDocument/2006/relationships/oleObject" Target="embeddings/oleObject574.bin"/><Relationship Id="rId1095" Type="http://schemas.openxmlformats.org/officeDocument/2006/relationships/image" Target="media/image515.wmf"/><Relationship Id="rId1094" Type="http://schemas.openxmlformats.org/officeDocument/2006/relationships/oleObject" Target="embeddings/oleObject573.bin"/><Relationship Id="rId1093" Type="http://schemas.openxmlformats.org/officeDocument/2006/relationships/image" Target="media/image514.wmf"/><Relationship Id="rId1092" Type="http://schemas.openxmlformats.org/officeDocument/2006/relationships/oleObject" Target="embeddings/oleObject572.bin"/><Relationship Id="rId1091" Type="http://schemas.openxmlformats.org/officeDocument/2006/relationships/image" Target="media/image513.wmf"/><Relationship Id="rId1090" Type="http://schemas.openxmlformats.org/officeDocument/2006/relationships/oleObject" Target="embeddings/oleObject571.bin"/><Relationship Id="rId109" Type="http://schemas.openxmlformats.org/officeDocument/2006/relationships/oleObject" Target="embeddings/oleObject53.bin"/><Relationship Id="rId1089" Type="http://schemas.openxmlformats.org/officeDocument/2006/relationships/image" Target="media/image512.wmf"/><Relationship Id="rId1088" Type="http://schemas.openxmlformats.org/officeDocument/2006/relationships/oleObject" Target="embeddings/oleObject570.bin"/><Relationship Id="rId1087" Type="http://schemas.openxmlformats.org/officeDocument/2006/relationships/image" Target="media/image511.wmf"/><Relationship Id="rId1086" Type="http://schemas.openxmlformats.org/officeDocument/2006/relationships/oleObject" Target="embeddings/oleObject569.bin"/><Relationship Id="rId1085" Type="http://schemas.openxmlformats.org/officeDocument/2006/relationships/oleObject" Target="embeddings/oleObject568.bin"/><Relationship Id="rId1084" Type="http://schemas.openxmlformats.org/officeDocument/2006/relationships/oleObject" Target="embeddings/oleObject567.bin"/><Relationship Id="rId1083" Type="http://schemas.openxmlformats.org/officeDocument/2006/relationships/oleObject" Target="embeddings/oleObject566.bin"/><Relationship Id="rId1082" Type="http://schemas.openxmlformats.org/officeDocument/2006/relationships/oleObject" Target="embeddings/oleObject565.bin"/><Relationship Id="rId1081" Type="http://schemas.openxmlformats.org/officeDocument/2006/relationships/oleObject" Target="embeddings/oleObject564.bin"/><Relationship Id="rId1080" Type="http://schemas.openxmlformats.org/officeDocument/2006/relationships/oleObject" Target="embeddings/oleObject563.bin"/><Relationship Id="rId108" Type="http://schemas.openxmlformats.org/officeDocument/2006/relationships/image" Target="media/image49.wmf"/><Relationship Id="rId1079" Type="http://schemas.openxmlformats.org/officeDocument/2006/relationships/image" Target="media/image510.wmf"/><Relationship Id="rId1078" Type="http://schemas.openxmlformats.org/officeDocument/2006/relationships/oleObject" Target="embeddings/oleObject562.bin"/><Relationship Id="rId1077" Type="http://schemas.openxmlformats.org/officeDocument/2006/relationships/image" Target="media/image509.wmf"/><Relationship Id="rId1076" Type="http://schemas.openxmlformats.org/officeDocument/2006/relationships/oleObject" Target="embeddings/oleObject561.bin"/><Relationship Id="rId1075" Type="http://schemas.openxmlformats.org/officeDocument/2006/relationships/image" Target="media/image508.wmf"/><Relationship Id="rId1074" Type="http://schemas.openxmlformats.org/officeDocument/2006/relationships/oleObject" Target="embeddings/oleObject560.bin"/><Relationship Id="rId1073" Type="http://schemas.openxmlformats.org/officeDocument/2006/relationships/image" Target="media/image507.wmf"/><Relationship Id="rId1072" Type="http://schemas.openxmlformats.org/officeDocument/2006/relationships/oleObject" Target="embeddings/oleObject559.bin"/><Relationship Id="rId1071" Type="http://schemas.openxmlformats.org/officeDocument/2006/relationships/image" Target="media/image506.wmf"/><Relationship Id="rId1070" Type="http://schemas.openxmlformats.org/officeDocument/2006/relationships/oleObject" Target="embeddings/oleObject558.bin"/><Relationship Id="rId107" Type="http://schemas.openxmlformats.org/officeDocument/2006/relationships/oleObject" Target="embeddings/oleObject52.bin"/><Relationship Id="rId1069" Type="http://schemas.openxmlformats.org/officeDocument/2006/relationships/oleObject" Target="embeddings/oleObject557.bin"/><Relationship Id="rId1068" Type="http://schemas.openxmlformats.org/officeDocument/2006/relationships/image" Target="media/image505.wmf"/><Relationship Id="rId1067" Type="http://schemas.openxmlformats.org/officeDocument/2006/relationships/oleObject" Target="embeddings/oleObject556.bin"/><Relationship Id="rId1066" Type="http://schemas.openxmlformats.org/officeDocument/2006/relationships/oleObject" Target="embeddings/oleObject555.bin"/><Relationship Id="rId1065" Type="http://schemas.openxmlformats.org/officeDocument/2006/relationships/image" Target="media/image504.wmf"/><Relationship Id="rId1064" Type="http://schemas.openxmlformats.org/officeDocument/2006/relationships/oleObject" Target="embeddings/oleObject554.bin"/><Relationship Id="rId1063" Type="http://schemas.openxmlformats.org/officeDocument/2006/relationships/oleObject" Target="embeddings/oleObject553.bin"/><Relationship Id="rId1062" Type="http://schemas.openxmlformats.org/officeDocument/2006/relationships/image" Target="media/image503.wmf"/><Relationship Id="rId1061" Type="http://schemas.openxmlformats.org/officeDocument/2006/relationships/oleObject" Target="embeddings/oleObject552.bin"/><Relationship Id="rId1060" Type="http://schemas.openxmlformats.org/officeDocument/2006/relationships/image" Target="media/image502.wmf"/><Relationship Id="rId106" Type="http://schemas.openxmlformats.org/officeDocument/2006/relationships/image" Target="media/image48.wmf"/><Relationship Id="rId1059" Type="http://schemas.openxmlformats.org/officeDocument/2006/relationships/oleObject" Target="embeddings/oleObject551.bin"/><Relationship Id="rId1058" Type="http://schemas.openxmlformats.org/officeDocument/2006/relationships/image" Target="media/image501.wmf"/><Relationship Id="rId1057" Type="http://schemas.openxmlformats.org/officeDocument/2006/relationships/oleObject" Target="embeddings/oleObject550.bin"/><Relationship Id="rId1056" Type="http://schemas.openxmlformats.org/officeDocument/2006/relationships/image" Target="media/image500.wmf"/><Relationship Id="rId1055" Type="http://schemas.openxmlformats.org/officeDocument/2006/relationships/oleObject" Target="embeddings/oleObject549.bin"/><Relationship Id="rId1054" Type="http://schemas.openxmlformats.org/officeDocument/2006/relationships/image" Target="media/image499.wmf"/><Relationship Id="rId1053" Type="http://schemas.openxmlformats.org/officeDocument/2006/relationships/oleObject" Target="embeddings/oleObject548.bin"/><Relationship Id="rId1052" Type="http://schemas.openxmlformats.org/officeDocument/2006/relationships/oleObject" Target="embeddings/oleObject547.bin"/><Relationship Id="rId1051" Type="http://schemas.openxmlformats.org/officeDocument/2006/relationships/image" Target="media/image498.wmf"/><Relationship Id="rId1050" Type="http://schemas.openxmlformats.org/officeDocument/2006/relationships/oleObject" Target="embeddings/oleObject546.bin"/><Relationship Id="rId105" Type="http://schemas.openxmlformats.org/officeDocument/2006/relationships/oleObject" Target="embeddings/oleObject51.bin"/><Relationship Id="rId1049" Type="http://schemas.openxmlformats.org/officeDocument/2006/relationships/image" Target="media/image497.wmf"/><Relationship Id="rId1048" Type="http://schemas.openxmlformats.org/officeDocument/2006/relationships/oleObject" Target="embeddings/oleObject545.bin"/><Relationship Id="rId1047" Type="http://schemas.openxmlformats.org/officeDocument/2006/relationships/image" Target="media/image496.wmf"/><Relationship Id="rId1046" Type="http://schemas.openxmlformats.org/officeDocument/2006/relationships/oleObject" Target="embeddings/oleObject544.bin"/><Relationship Id="rId1045" Type="http://schemas.openxmlformats.org/officeDocument/2006/relationships/image" Target="media/image495.wmf"/><Relationship Id="rId1044" Type="http://schemas.openxmlformats.org/officeDocument/2006/relationships/oleObject" Target="embeddings/oleObject543.bin"/><Relationship Id="rId1043" Type="http://schemas.openxmlformats.org/officeDocument/2006/relationships/oleObject" Target="embeddings/oleObject542.bin"/><Relationship Id="rId1042" Type="http://schemas.openxmlformats.org/officeDocument/2006/relationships/image" Target="media/image494.wmf"/><Relationship Id="rId1041" Type="http://schemas.openxmlformats.org/officeDocument/2006/relationships/oleObject" Target="embeddings/oleObject541.bin"/><Relationship Id="rId1040" Type="http://schemas.openxmlformats.org/officeDocument/2006/relationships/image" Target="media/image493.wmf"/><Relationship Id="rId104" Type="http://schemas.openxmlformats.org/officeDocument/2006/relationships/image" Target="media/image47.wmf"/><Relationship Id="rId1039" Type="http://schemas.openxmlformats.org/officeDocument/2006/relationships/oleObject" Target="embeddings/oleObject540.bin"/><Relationship Id="rId1038" Type="http://schemas.openxmlformats.org/officeDocument/2006/relationships/image" Target="media/image492.wmf"/><Relationship Id="rId1037" Type="http://schemas.openxmlformats.org/officeDocument/2006/relationships/oleObject" Target="embeddings/oleObject539.bin"/><Relationship Id="rId1036" Type="http://schemas.openxmlformats.org/officeDocument/2006/relationships/oleObject" Target="embeddings/oleObject538.bin"/><Relationship Id="rId1035" Type="http://schemas.openxmlformats.org/officeDocument/2006/relationships/oleObject" Target="embeddings/oleObject537.bin"/><Relationship Id="rId1034" Type="http://schemas.openxmlformats.org/officeDocument/2006/relationships/image" Target="media/image491.wmf"/><Relationship Id="rId1033" Type="http://schemas.openxmlformats.org/officeDocument/2006/relationships/oleObject" Target="embeddings/oleObject536.bin"/><Relationship Id="rId1032" Type="http://schemas.openxmlformats.org/officeDocument/2006/relationships/image" Target="media/image490.wmf"/><Relationship Id="rId1031" Type="http://schemas.openxmlformats.org/officeDocument/2006/relationships/oleObject" Target="embeddings/oleObject535.bin"/><Relationship Id="rId1030" Type="http://schemas.openxmlformats.org/officeDocument/2006/relationships/image" Target="media/image489.wmf"/><Relationship Id="rId103" Type="http://schemas.openxmlformats.org/officeDocument/2006/relationships/oleObject" Target="embeddings/oleObject50.bin"/><Relationship Id="rId1029" Type="http://schemas.openxmlformats.org/officeDocument/2006/relationships/oleObject" Target="embeddings/oleObject534.bin"/><Relationship Id="rId1028" Type="http://schemas.openxmlformats.org/officeDocument/2006/relationships/image" Target="media/image488.wmf"/><Relationship Id="rId1027" Type="http://schemas.openxmlformats.org/officeDocument/2006/relationships/oleObject" Target="embeddings/oleObject533.bin"/><Relationship Id="rId1026" Type="http://schemas.openxmlformats.org/officeDocument/2006/relationships/image" Target="media/image487.wmf"/><Relationship Id="rId1025" Type="http://schemas.openxmlformats.org/officeDocument/2006/relationships/oleObject" Target="embeddings/oleObject532.bin"/><Relationship Id="rId1024" Type="http://schemas.openxmlformats.org/officeDocument/2006/relationships/image" Target="media/image486.wmf"/><Relationship Id="rId1023" Type="http://schemas.openxmlformats.org/officeDocument/2006/relationships/oleObject" Target="embeddings/oleObject531.bin"/><Relationship Id="rId1022" Type="http://schemas.openxmlformats.org/officeDocument/2006/relationships/image" Target="media/image485.wmf"/><Relationship Id="rId1021" Type="http://schemas.openxmlformats.org/officeDocument/2006/relationships/oleObject" Target="embeddings/oleObject530.bin"/><Relationship Id="rId1020" Type="http://schemas.openxmlformats.org/officeDocument/2006/relationships/image" Target="media/image484.wmf"/><Relationship Id="rId102" Type="http://schemas.openxmlformats.org/officeDocument/2006/relationships/image" Target="media/image46.wmf"/><Relationship Id="rId1019" Type="http://schemas.openxmlformats.org/officeDocument/2006/relationships/oleObject" Target="embeddings/oleObject529.bin"/><Relationship Id="rId1018" Type="http://schemas.openxmlformats.org/officeDocument/2006/relationships/image" Target="media/image483.wmf"/><Relationship Id="rId1017" Type="http://schemas.openxmlformats.org/officeDocument/2006/relationships/oleObject" Target="embeddings/oleObject528.bin"/><Relationship Id="rId1016" Type="http://schemas.openxmlformats.org/officeDocument/2006/relationships/image" Target="media/image482.wmf"/><Relationship Id="rId1015" Type="http://schemas.openxmlformats.org/officeDocument/2006/relationships/oleObject" Target="embeddings/oleObject527.bin"/><Relationship Id="rId1014" Type="http://schemas.openxmlformats.org/officeDocument/2006/relationships/image" Target="media/image481.wmf"/><Relationship Id="rId1013" Type="http://schemas.openxmlformats.org/officeDocument/2006/relationships/oleObject" Target="embeddings/oleObject526.bin"/><Relationship Id="rId1012" Type="http://schemas.openxmlformats.org/officeDocument/2006/relationships/image" Target="media/image480.wmf"/><Relationship Id="rId1011" Type="http://schemas.openxmlformats.org/officeDocument/2006/relationships/oleObject" Target="embeddings/oleObject525.bin"/><Relationship Id="rId1010" Type="http://schemas.openxmlformats.org/officeDocument/2006/relationships/oleObject" Target="embeddings/oleObject524.bin"/><Relationship Id="rId101" Type="http://schemas.openxmlformats.org/officeDocument/2006/relationships/oleObject" Target="embeddings/oleObject49.bin"/><Relationship Id="rId1009" Type="http://schemas.openxmlformats.org/officeDocument/2006/relationships/oleObject" Target="embeddings/oleObject523.bin"/><Relationship Id="rId1008" Type="http://schemas.openxmlformats.org/officeDocument/2006/relationships/image" Target="media/image479.wmf"/><Relationship Id="rId1007" Type="http://schemas.openxmlformats.org/officeDocument/2006/relationships/oleObject" Target="embeddings/oleObject522.bin"/><Relationship Id="rId1006" Type="http://schemas.openxmlformats.org/officeDocument/2006/relationships/image" Target="media/image478.wmf"/><Relationship Id="rId1005" Type="http://schemas.openxmlformats.org/officeDocument/2006/relationships/oleObject" Target="embeddings/oleObject521.bin"/><Relationship Id="rId1004" Type="http://schemas.openxmlformats.org/officeDocument/2006/relationships/oleObject" Target="embeddings/oleObject520.bin"/><Relationship Id="rId1003" Type="http://schemas.openxmlformats.org/officeDocument/2006/relationships/image" Target="media/image477.wmf"/><Relationship Id="rId1002" Type="http://schemas.openxmlformats.org/officeDocument/2006/relationships/oleObject" Target="embeddings/oleObject519.bin"/><Relationship Id="rId1001" Type="http://schemas.openxmlformats.org/officeDocument/2006/relationships/image" Target="media/image476.wmf"/><Relationship Id="rId1000" Type="http://schemas.openxmlformats.org/officeDocument/2006/relationships/oleObject" Target="embeddings/oleObject518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72</Pages>
  <Words>15623</Words>
  <Characters>19026</Characters>
  <Lines>307</Lines>
  <Paragraphs>86</Paragraphs>
  <TotalTime>80</TotalTime>
  <ScaleCrop>false</ScaleCrop>
  <LinksUpToDate>false</LinksUpToDate>
  <CharactersWithSpaces>23080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2022-11-14T08:18:00Z</dcterms:created>
  <dc:creator>c</dc:creator>
  <cp:lastModifiedBy> </cp:lastModifiedBy>
  <dcterms:modified xsi:type="dcterms:W3CDTF">2022-12-29T02:35:34Z</dcterms:modified>
  <dc:title>公式集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CB3B60C99E06434A8AF2775D54471093</vt:lpwstr>
  </property>
  <property fmtid="{D5CDD505-2E9C-101B-9397-08002B2CF9AE}" pid="4" name="MTWinEqns">
    <vt:bool>true</vt:bool>
  </property>
</Properties>
</file>